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4BCC1" w14:textId="77777777" w:rsidR="008678F1" w:rsidRDefault="008678F1"/>
    <w:p w14:paraId="621E52C5" w14:textId="77777777" w:rsidR="00FA1CDA" w:rsidRPr="00FA1CDA" w:rsidRDefault="00FA1CDA" w:rsidP="00FA1CDA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405A456E" w14:textId="77777777" w:rsidR="00FA1CDA" w:rsidRPr="00FA1CDA" w:rsidRDefault="00FA1CDA" w:rsidP="00FA1CDA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A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МЕЩАНСКИЙ В ГОРОДЕ МОСКВЕ</w:t>
      </w:r>
    </w:p>
    <w:p w14:paraId="62265C15" w14:textId="77777777" w:rsidR="00FA1CDA" w:rsidRPr="00FA1CDA" w:rsidRDefault="00FA1CDA" w:rsidP="00FA1CD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78AA3" w14:textId="77777777" w:rsidR="00FA1CDA" w:rsidRPr="00FA1CDA" w:rsidRDefault="00FA1CDA" w:rsidP="00FA1CD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E7677" w14:textId="77777777" w:rsidR="00FA1CDA" w:rsidRPr="00FA1CDA" w:rsidRDefault="00FA1CDA" w:rsidP="00FA1C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409398C2" w14:textId="77777777" w:rsidR="00FA1CDA" w:rsidRPr="00FA1CDA" w:rsidRDefault="00FA1CDA" w:rsidP="00FA1C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9582908" w14:textId="77777777" w:rsidR="00FA1CDA" w:rsidRPr="00FA1CDA" w:rsidRDefault="00FA1CDA" w:rsidP="00FA1C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7C211BF" w14:textId="38F15B7F" w:rsidR="00EC684E" w:rsidRPr="003327B2" w:rsidRDefault="00FA1CDA" w:rsidP="00465369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32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 мая 2025 года</w:t>
      </w:r>
      <w:r w:rsidR="00F77642" w:rsidRPr="00332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327B2" w:rsidRPr="00332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</w:t>
      </w:r>
      <w:r w:rsidR="00F77642" w:rsidRPr="00332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332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Р-69</w:t>
      </w:r>
    </w:p>
    <w:p w14:paraId="19630F09" w14:textId="77777777" w:rsidR="00FA1CDA" w:rsidRPr="00FA1CDA" w:rsidRDefault="00FA1CDA" w:rsidP="00FA1C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4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EC684E" w:rsidRPr="00EC684E" w14:paraId="6ABE2507" w14:textId="77777777" w:rsidTr="00EC684E">
        <w:tc>
          <w:tcPr>
            <w:tcW w:w="3964" w:type="dxa"/>
            <w:hideMark/>
          </w:tcPr>
          <w:p w14:paraId="47AD9F1E" w14:textId="77777777" w:rsidR="00EC684E" w:rsidRPr="00EC684E" w:rsidRDefault="00EC684E" w:rsidP="00EC68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</w:rPr>
            </w:pPr>
            <w:r w:rsidRPr="00EC684E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</w:rPr>
              <w:t>Об утверждении Регламента администрации муниципального округа Мещанский в городе Москве</w:t>
            </w:r>
          </w:p>
        </w:tc>
      </w:tr>
    </w:tbl>
    <w:p w14:paraId="4CB127B6" w14:textId="77777777" w:rsidR="00EC684E" w:rsidRPr="00EC684E" w:rsidRDefault="00EC684E" w:rsidP="00EC68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</w:pPr>
    </w:p>
    <w:p w14:paraId="434D476F" w14:textId="77777777" w:rsidR="00EC684E" w:rsidRPr="00EC684E" w:rsidRDefault="00EC684E" w:rsidP="00EC68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84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C684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EC684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EC684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EC684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EC684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EC684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Pr="00EC684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684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C684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EC684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2002</w:t>
      </w:r>
      <w:r w:rsidRPr="00EC684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pacing w:val="-4"/>
          <w:sz w:val="28"/>
          <w:szCs w:val="28"/>
        </w:rPr>
        <w:t>года                  №</w:t>
      </w:r>
      <w:r w:rsidRPr="00EC684E"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56 «Об организации местного самоуправления в</w:t>
      </w:r>
      <w:r w:rsidRPr="00EC68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 xml:space="preserve">городе Москве», статьи 6 </w:t>
      </w:r>
      <w:bookmarkStart w:id="0" w:name="_Hlk195875878"/>
      <w:r w:rsidRPr="00EC684E">
        <w:rPr>
          <w:rFonts w:ascii="Times New Roman" w:eastAsia="Times New Roman" w:hAnsi="Times New Roman" w:cs="Times New Roman"/>
          <w:sz w:val="28"/>
          <w:szCs w:val="28"/>
        </w:rPr>
        <w:t>Устава внутригородского муниципального округа Мещанский в городе Москве</w:t>
      </w:r>
      <w:bookmarkEnd w:id="0"/>
      <w:r w:rsidRPr="00EC684E">
        <w:rPr>
          <w:rFonts w:ascii="Times New Roman" w:eastAsia="Times New Roman" w:hAnsi="Times New Roman" w:cs="Times New Roman"/>
          <w:sz w:val="28"/>
          <w:szCs w:val="28"/>
        </w:rPr>
        <w:t xml:space="preserve">, 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– муниципального округа Мещанский в городе Москве </w:t>
      </w:r>
      <w:r w:rsidRPr="00EC684E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06BA50C2" w14:textId="77777777" w:rsidR="00EC684E" w:rsidRPr="00EC684E" w:rsidRDefault="00EC684E" w:rsidP="00EC684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84E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EC684E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Регламент администрации</w:t>
      </w:r>
      <w:r w:rsidRPr="00EC684E">
        <w:rPr>
          <w:rFonts w:ascii="Times New Roman" w:eastAsia="Times New Roman" w:hAnsi="Times New Roman" w:cs="Times New Roman"/>
          <w:spacing w:val="64"/>
          <w:w w:val="150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C684E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pacing w:val="-2"/>
          <w:sz w:val="28"/>
          <w:szCs w:val="28"/>
        </w:rPr>
        <w:t>округа Мещанский</w:t>
      </w:r>
      <w:r w:rsidRPr="00EC68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EC684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pacing w:val="-4"/>
          <w:sz w:val="28"/>
          <w:szCs w:val="28"/>
        </w:rPr>
        <w:t>городе</w:t>
      </w:r>
      <w:r w:rsidRPr="00EC684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pacing w:val="-4"/>
          <w:sz w:val="28"/>
          <w:szCs w:val="28"/>
        </w:rPr>
        <w:t>Москве</w:t>
      </w:r>
      <w:r w:rsidRPr="00EC684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C684E">
        <w:rPr>
          <w:rFonts w:ascii="Times New Roman" w:eastAsia="Times New Roman" w:hAnsi="Times New Roman" w:cs="Times New Roman"/>
          <w:spacing w:val="-4"/>
          <w:sz w:val="28"/>
          <w:szCs w:val="28"/>
        </w:rPr>
        <w:t>(приложение).</w:t>
      </w:r>
    </w:p>
    <w:p w14:paraId="3C0AD3A4" w14:textId="77777777" w:rsidR="00453C69" w:rsidRPr="00453C69" w:rsidRDefault="00EC684E" w:rsidP="00EC684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84E">
        <w:rPr>
          <w:rFonts w:ascii="Times New Roman" w:eastAsia="Times New Roman" w:hAnsi="Times New Roman" w:cs="Times New Roman"/>
          <w:position w:val="2"/>
          <w:sz w:val="28"/>
          <w:szCs w:val="28"/>
        </w:rPr>
        <w:t>Признать утратившим</w:t>
      </w:r>
      <w:r w:rsidR="00453C69">
        <w:rPr>
          <w:rFonts w:ascii="Times New Roman" w:eastAsia="Times New Roman" w:hAnsi="Times New Roman" w:cs="Times New Roman"/>
          <w:position w:val="2"/>
          <w:sz w:val="28"/>
          <w:szCs w:val="28"/>
        </w:rPr>
        <w:t>и</w:t>
      </w:r>
      <w:r w:rsidRPr="00EC684E">
        <w:rPr>
          <w:rFonts w:ascii="Times New Roman" w:eastAsia="Times New Roman" w:hAnsi="Times New Roman" w:cs="Times New Roman"/>
          <w:position w:val="2"/>
          <w:sz w:val="28"/>
          <w:szCs w:val="28"/>
        </w:rPr>
        <w:t xml:space="preserve"> силу</w:t>
      </w:r>
      <w:r w:rsidR="00453C69">
        <w:rPr>
          <w:rFonts w:ascii="Times New Roman" w:eastAsia="Times New Roman" w:hAnsi="Times New Roman" w:cs="Times New Roman"/>
          <w:position w:val="2"/>
          <w:sz w:val="28"/>
          <w:szCs w:val="28"/>
        </w:rPr>
        <w:t>:</w:t>
      </w:r>
    </w:p>
    <w:p w14:paraId="34B8D761" w14:textId="160B4BE1" w:rsidR="00EC684E" w:rsidRPr="00453C69" w:rsidRDefault="00EC684E" w:rsidP="00453C69">
      <w:pPr>
        <w:pStyle w:val="a6"/>
        <w:widowControl w:val="0"/>
        <w:numPr>
          <w:ilvl w:val="1"/>
          <w:numId w:val="2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95535388"/>
      <w:r w:rsidRPr="00453C69">
        <w:rPr>
          <w:rFonts w:ascii="Times New Roman" w:eastAsia="Times New Roman" w:hAnsi="Times New Roman" w:cs="Times New Roman"/>
          <w:position w:val="2"/>
          <w:sz w:val="28"/>
          <w:szCs w:val="28"/>
        </w:rPr>
        <w:t xml:space="preserve">решение </w:t>
      </w:r>
      <w:bookmarkStart w:id="2" w:name="_Hlk199340893"/>
      <w:r w:rsidRPr="00453C69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муниципального округа Мещанский </w:t>
      </w:r>
      <w:bookmarkEnd w:id="2"/>
      <w:r w:rsidRPr="00453C6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bookmarkEnd w:id="1"/>
      <w:r w:rsidRPr="00453C69">
        <w:rPr>
          <w:rFonts w:ascii="Times New Roman" w:eastAsia="Times New Roman" w:hAnsi="Times New Roman" w:cs="Times New Roman"/>
          <w:sz w:val="28"/>
          <w:szCs w:val="28"/>
        </w:rPr>
        <w:t>3 августа 2023 года № Р-100 «Об утверждении Регламента администрации муниципального округа Мещанский»</w:t>
      </w:r>
      <w:r w:rsidR="00453C69" w:rsidRPr="00453C6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509907" w14:textId="2ED6D392" w:rsidR="00453C69" w:rsidRPr="00453C69" w:rsidRDefault="00453C69" w:rsidP="00453C69">
      <w:pPr>
        <w:pStyle w:val="a6"/>
        <w:widowControl w:val="0"/>
        <w:numPr>
          <w:ilvl w:val="1"/>
          <w:numId w:val="2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53C69">
        <w:rPr>
          <w:rFonts w:ascii="Times New Roman" w:eastAsia="Times New Roman" w:hAnsi="Times New Roman" w:cs="Times New Roman"/>
          <w:sz w:val="28"/>
          <w:szCs w:val="28"/>
        </w:rPr>
        <w:t>ешени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 </w:t>
      </w:r>
      <w:r w:rsidRPr="00453C69">
        <w:rPr>
          <w:rFonts w:ascii="Times New Roman" w:eastAsia="Times New Roman" w:hAnsi="Times New Roman" w:cs="Times New Roman"/>
          <w:sz w:val="28"/>
          <w:szCs w:val="28"/>
        </w:rPr>
        <w:t>Совета</w:t>
      </w:r>
      <w:proofErr w:type="gramEnd"/>
      <w:r w:rsidRPr="00453C69">
        <w:rPr>
          <w:rFonts w:ascii="Times New Roman" w:eastAsia="Times New Roman" w:hAnsi="Times New Roman" w:cs="Times New Roman"/>
          <w:sz w:val="28"/>
          <w:szCs w:val="28"/>
        </w:rPr>
        <w:t xml:space="preserve"> депутатов муниципального округа Мещанский </w:t>
      </w:r>
      <w:r w:rsidR="00C83017">
        <w:rPr>
          <w:rFonts w:ascii="Times New Roman" w:eastAsia="Times New Roman" w:hAnsi="Times New Roman" w:cs="Times New Roman"/>
          <w:sz w:val="28"/>
          <w:szCs w:val="28"/>
        </w:rPr>
        <w:t xml:space="preserve">в городе Москве </w:t>
      </w:r>
      <w:r w:rsidRPr="00453C69">
        <w:rPr>
          <w:rFonts w:ascii="Times New Roman" w:eastAsia="Times New Roman" w:hAnsi="Times New Roman" w:cs="Times New Roman"/>
          <w:sz w:val="28"/>
          <w:szCs w:val="28"/>
        </w:rPr>
        <w:t>от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ноября </w:t>
      </w:r>
      <w:r w:rsidRPr="00453C69"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453C69">
        <w:rPr>
          <w:rFonts w:ascii="Times New Roman" w:eastAsia="Times New Roman" w:hAnsi="Times New Roman" w:cs="Times New Roman"/>
          <w:sz w:val="28"/>
          <w:szCs w:val="28"/>
        </w:rPr>
        <w:t xml:space="preserve"> № Р-105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53C69">
        <w:rPr>
          <w:rFonts w:ascii="Times New Roman" w:eastAsia="Times New Roman" w:hAnsi="Times New Roman" w:cs="Times New Roman"/>
          <w:sz w:val="28"/>
          <w:szCs w:val="28"/>
        </w:rPr>
        <w:t>О внесении изменений в отдельные решения Совета депутатов муниципального округа Мещанский в городе Москве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322B60DB" w14:textId="77777777" w:rsidR="00EC684E" w:rsidRPr="00EC684E" w:rsidRDefault="00EC684E" w:rsidP="00EC684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right="1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84E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Pr="00EC684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 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EC684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 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EC684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C684E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>сетевом</w:t>
      </w:r>
      <w:r w:rsidRPr="00EC684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 </w:t>
      </w:r>
      <w:r w:rsidRPr="00EC68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издании </w:t>
      </w:r>
      <w:r w:rsidRPr="00EC684E">
        <w:rPr>
          <w:rFonts w:ascii="Times New Roman" w:eastAsia="Times New Roman" w:hAnsi="Times New Roman" w:cs="Times New Roman"/>
          <w:sz w:val="28"/>
          <w:szCs w:val="28"/>
        </w:rPr>
        <w:t xml:space="preserve">«Московский муниципальный вестник›, а также разместить на официальном сайте муниципального округа Мещанский в городе </w:t>
      </w:r>
      <w:r w:rsidRPr="00EC6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Москве </w:t>
      </w:r>
      <w:hyperlink r:id="rId8" w:history="1">
        <w:r w:rsidRPr="00EC684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www</w:t>
        </w:r>
        <w:r w:rsidRPr="00EC684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.</w:t>
        </w:r>
        <w:proofErr w:type="spellStart"/>
        <w:r w:rsidRPr="00EC684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meschane</w:t>
        </w:r>
        <w:proofErr w:type="spellEnd"/>
        <w:r w:rsidRPr="00EC684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.</w:t>
        </w:r>
        <w:proofErr w:type="spellStart"/>
        <w:r w:rsidRPr="00EC684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EC68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2F8960" w14:textId="77777777" w:rsidR="00EC684E" w:rsidRPr="00EC684E" w:rsidRDefault="00EC684E" w:rsidP="00EC684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right="1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84E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</w:t>
      </w:r>
      <w:r w:rsidRPr="00EC684E">
        <w:rPr>
          <w:rFonts w:ascii="Times New Roman" w:eastAsia="Times New Roman" w:hAnsi="Times New Roman" w:cs="Times New Roman"/>
          <w:spacing w:val="-2"/>
          <w:sz w:val="28"/>
          <w:szCs w:val="28"/>
        </w:rPr>
        <w:t>опубликования.</w:t>
      </w:r>
    </w:p>
    <w:p w14:paraId="4BB5FD38" w14:textId="77777777" w:rsidR="00EC684E" w:rsidRPr="00EC684E" w:rsidRDefault="00EC684E" w:rsidP="00EC684E">
      <w:pPr>
        <w:spacing w:after="0" w:line="324" w:lineRule="auto"/>
        <w:jc w:val="center"/>
        <w:rPr>
          <w:rFonts w:ascii="TimesNewRomanPSMT" w:eastAsia="TimesNewRomanPSMT" w:hAnsi="TimesNewRomanPSMT" w:cs="TimesNewRomanPSMT"/>
          <w:color w:val="000000"/>
          <w:sz w:val="28"/>
          <w:szCs w:val="28"/>
        </w:rPr>
      </w:pPr>
    </w:p>
    <w:p w14:paraId="1FC022EA" w14:textId="77777777" w:rsidR="00EC684E" w:rsidRPr="00EC684E" w:rsidRDefault="00EC684E" w:rsidP="00EC684E">
      <w:pPr>
        <w:spacing w:after="0" w:line="240" w:lineRule="auto"/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</w:rPr>
      </w:pPr>
      <w:r w:rsidRPr="00EC684E"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</w:rPr>
        <w:t xml:space="preserve">Глава муниципального округа </w:t>
      </w:r>
    </w:p>
    <w:p w14:paraId="29082F1F" w14:textId="77777777" w:rsidR="00EC684E" w:rsidRPr="00EC684E" w:rsidRDefault="00EC684E" w:rsidP="00EC684E">
      <w:pPr>
        <w:spacing w:after="0" w:line="240" w:lineRule="auto"/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</w:rPr>
      </w:pPr>
      <w:r w:rsidRPr="00EC684E"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</w:rPr>
        <w:t>Мещанский в городе Москве                                                  Н.С. Толмачева</w:t>
      </w:r>
    </w:p>
    <w:p w14:paraId="3A047002" w14:textId="77777777" w:rsidR="00EC684E" w:rsidRPr="00EC684E" w:rsidRDefault="00EC684E" w:rsidP="00EC684E">
      <w:pPr>
        <w:spacing w:after="0" w:line="324" w:lineRule="auto"/>
        <w:jc w:val="center"/>
        <w:rPr>
          <w:rFonts w:ascii="TimesNewRomanPSMT" w:eastAsia="TimesNewRomanPSMT" w:hAnsi="TimesNewRomanPSMT" w:cs="TimesNewRomanPSMT"/>
          <w:color w:val="000000"/>
          <w:sz w:val="28"/>
          <w:szCs w:val="28"/>
        </w:rPr>
      </w:pPr>
    </w:p>
    <w:p w14:paraId="47884109" w14:textId="25822406" w:rsidR="00EC684E" w:rsidRPr="00EC684E" w:rsidRDefault="00EC684E" w:rsidP="00EC684E">
      <w:pPr>
        <w:spacing w:after="0" w:line="240" w:lineRule="auto"/>
        <w:ind w:left="5387" w:right="-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14:paraId="5133D9D9" w14:textId="77777777" w:rsidR="00EC684E" w:rsidRPr="00EC684E" w:rsidRDefault="00EC684E" w:rsidP="00EC684E">
      <w:pPr>
        <w:spacing w:after="0" w:line="240" w:lineRule="auto"/>
        <w:ind w:left="5387" w:right="-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 решению Совета депутатов муниципального округа Мещанский в городе Москве</w:t>
      </w:r>
    </w:p>
    <w:p w14:paraId="4D394308" w14:textId="77777777" w:rsidR="00EC684E" w:rsidRPr="00EC684E" w:rsidRDefault="00EC684E" w:rsidP="00EC684E">
      <w:pPr>
        <w:spacing w:after="0" w:line="240" w:lineRule="auto"/>
        <w:ind w:left="5387" w:right="-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 22 мая 2025 года № Р-69</w:t>
      </w:r>
    </w:p>
    <w:p w14:paraId="28CD64A5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9AE681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Регламент</w:t>
      </w:r>
    </w:p>
    <w:p w14:paraId="5389D787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администрации муниципального округа Мещанский в городе Москве</w:t>
      </w:r>
    </w:p>
    <w:p w14:paraId="6A1E28C3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0EAF10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14:paraId="285EB3B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20F7C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1.1. Настоящий Регламент определят порядок организационного, документационного, информационного обеспечения деятельности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администрации муниципального округа Мещанский в городе Москве </w:t>
      </w:r>
      <w:r w:rsidRPr="00EC684E">
        <w:rPr>
          <w:rFonts w:ascii="Times New Roman" w:eastAsia="Calibri" w:hAnsi="Times New Roman" w:cs="Times New Roman"/>
          <w:sz w:val="24"/>
          <w:szCs w:val="24"/>
        </w:rPr>
        <w:t>(далее – администрация).</w:t>
      </w:r>
    </w:p>
    <w:p w14:paraId="0FCD682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организационное, документационное и информационное обеспечение деятельности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возлагается на главу муниципального округа Мещанский в городе Москве (далее – глава муниципального округа).</w:t>
      </w:r>
    </w:p>
    <w:p w14:paraId="56216D1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1.2. Требования настоящего Регламента распространяются на все документы администрации и обязательны для всех муниципальных служащих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(далее – муниципальных служащих). </w:t>
      </w:r>
    </w:p>
    <w:p w14:paraId="5B6406A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1.3. Несоблюдение муниципальными служащими требований настоящего Регламента влечет их дисциплинарную и иную ответственность, установленную законодательством Российской Федерации.</w:t>
      </w:r>
    </w:p>
    <w:p w14:paraId="275FAD4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1.4. Настоящий Регламент утверждается решением Совета депутатов муниципального округа Мещанский в городе Москве (далее – Совет депутатов). Все изменения и дополнения в настоящий Регламент вносятся также решением Совета депутатов.</w:t>
      </w:r>
    </w:p>
    <w:p w14:paraId="1C864AC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1.5. Основные понятия, применяемые в регламенте:</w:t>
      </w:r>
    </w:p>
    <w:p w14:paraId="66EF04D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Служебные документы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обобщенное наименование официальных документов, используемых в текущей деятельности должностных лиц, сотрудников администрации: письмо, заявление, докладная записка и т.п.</w:t>
      </w:r>
    </w:p>
    <w:p w14:paraId="7A9A6CF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Срок исполнения документа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срок исполнения, установленный правовым актом или резолюцией.</w:t>
      </w:r>
    </w:p>
    <w:p w14:paraId="115277E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Резолюция документа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реквизит, состоящий из надписи на документе или специальном бланке, содержащей принятое должностным лицом (или уполномоченным им лицом) решение.</w:t>
      </w:r>
    </w:p>
    <w:p w14:paraId="23CD9EE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Дело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совокупность документов, относящихся к одному вопросу или участку деятельности, помещенных в отдельную обложку.</w:t>
      </w:r>
    </w:p>
    <w:p w14:paraId="2254AA5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Исполнитель документа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сотрудник администрации, в круг служебных обязанностей которого входит подготовка проекта документа по определенному вопросу.</w:t>
      </w:r>
    </w:p>
    <w:p w14:paraId="25171FC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Исполнитель поручения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должностное лицо или сотрудник администрации, которому поручено осуществить исполнение решений главы муниципального округа.</w:t>
      </w:r>
    </w:p>
    <w:p w14:paraId="032ABEC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Контроль исполнения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совокупность действий, обеспечивающих исполнение документа.</w:t>
      </w:r>
    </w:p>
    <w:p w14:paraId="19E6B071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14:paraId="420B9D18" w14:textId="77777777" w:rsid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14:paraId="5F2F83D2" w14:textId="77777777" w:rsidR="00FA1CDA" w:rsidRPr="00EC684E" w:rsidRDefault="00FA1CDA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14:paraId="52967B7B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lastRenderedPageBreak/>
        <w:t>2. Организация работы администрации</w:t>
      </w:r>
    </w:p>
    <w:p w14:paraId="720C0EB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2.1. Планирование работы администрации:</w:t>
      </w:r>
    </w:p>
    <w:p w14:paraId="539EB94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2.1.1. Работу администрации организует глава муниципального округа. Администрация строит свою работу на основе планов работы на месяц и на год, ориентированных на реализацию полномочий администрации по решению вопросов местного значения, установленных Уставом внутригородского муниципального образования – муниципального округа Мещанский в городе Москве (далее – полномочий администрации), по реализации отдельных государственных полномочий города Москвы, переданных органам местного самоуправления муниципального округа Мещанский в городе Москве законами города Москвы (далее – отдельные полномочия города Москвы), а также решение других вопросов, необходимых для осуществления исполнительно-распорядительной деятельности администрации. План работы включает также перечень организационных и других мероприятий, проводимых администрацией.</w:t>
      </w:r>
    </w:p>
    <w:p w14:paraId="0B360D3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2.1.2. Подготовка плана работы, осуществляется в соответствии с поручением главы муниципального округа. Ответственность за формирование и реализацию плана возлагается на организационный отдел администрации.</w:t>
      </w:r>
    </w:p>
    <w:p w14:paraId="33A4E01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2.1.3. План работы содержит следующие разделы:</w:t>
      </w:r>
    </w:p>
    <w:p w14:paraId="5735197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- разработка проектов муниципальных нормативных и иных правовых актов Совета депутатов для внесения на рассмотрение Совета депутатов;</w:t>
      </w:r>
    </w:p>
    <w:p w14:paraId="2B1F890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- подготовка проектов муниципальных нормативных и иных правовых актов администрации;</w:t>
      </w:r>
    </w:p>
    <w:p w14:paraId="73D9C43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- аналитическая работа;</w:t>
      </w:r>
    </w:p>
    <w:p w14:paraId="04493B9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- организационные мероприятия;</w:t>
      </w:r>
    </w:p>
    <w:p w14:paraId="087EC52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- работа по реализации ранее выпущенных муниципальных нормативных и иных правовых актов администрации.</w:t>
      </w:r>
    </w:p>
    <w:p w14:paraId="025F1C3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 пункты плана работы включаются сроки реализации и фамилия, имя, отчество ответственных за подготовку вопроса.</w:t>
      </w:r>
    </w:p>
    <w:p w14:paraId="15CA9E7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2.1.4. Предложения в план работы направляются структурными подразделениями администрации в организационный отдел администрации не позднее, чем за десять календарных дней до начала планируемого периода, с указанием структурных подразделений, ответственных за подготовку, и срока реализации.</w:t>
      </w:r>
    </w:p>
    <w:p w14:paraId="192EC47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Предложения структурных подразделений в план работы по вопросам, относящимся к ведению других подразделений, согласовываются с руководителями структурных подразделений, к ведению которых относятся предлагаемые к обсуждению вопросы.</w:t>
      </w:r>
    </w:p>
    <w:p w14:paraId="32346D7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Организационный отдел администрации вправе вносить в проект плана работы вопросы о ходе выполнения муниципальных нормативных и иных правовых актов администрации, поручений главы муниципального округа, Совета депутатов, реализация которых осуществляется с отставанием от установленных сроков, без предварительного согласования с должностными лицами, на которых возложен контроль за их выполнением.</w:t>
      </w:r>
    </w:p>
    <w:p w14:paraId="20582C5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2.1.5. Организационный отдел администрации обобщает поступившие предложения структурных подразделений, готовит проекты плана работы, распоряжения администрации о его утверждении и представляет их главе муниципального округа.</w:t>
      </w:r>
    </w:p>
    <w:p w14:paraId="71AA1C0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Проекты плана работы и распоряжения администрации о его утверждении вносятся на подпись главе муниципального округа не позднее, чем за семь дней до начала планируемого периода.</w:t>
      </w:r>
    </w:p>
    <w:p w14:paraId="2603617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lastRenderedPageBreak/>
        <w:t>2.1.6. Если запланированный вопрос предлагается исключить из плана работы, ответственный за подготовку вопроса не позднее, чем за четырнадцать дней, до даты рассмотрения (окончания его выполнения) вопроса обращается к главе муниципального округа в письменной форме с обоснованием такого исключения.</w:t>
      </w:r>
    </w:p>
    <w:p w14:paraId="6ABEC90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2.1.7. Контроль за выполнением плана работы возлагается на начальника организационного отдела администрации.</w:t>
      </w:r>
    </w:p>
    <w:p w14:paraId="3431FCB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2.2. Подготовка и проведение совещаний в администрации:</w:t>
      </w:r>
    </w:p>
    <w:p w14:paraId="7CB99C2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2.2.1. Оперативные совещания.</w:t>
      </w:r>
    </w:p>
    <w:p w14:paraId="77A9490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Оперативные совещания с сотрудниками администрации проводятся, главой муниципального округа по мере необходимости.</w:t>
      </w:r>
    </w:p>
    <w:p w14:paraId="34648EB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На оперативных совещаниях у главы муниципального округа рассматриваются вопросы, требующие оперативного решения, а также заслушивается информация о выполнении поручений данных на предыдущих оперативных совещаниях, отчет о проделанной работе в течение недели и планах на предстоящую неделю.</w:t>
      </w:r>
    </w:p>
    <w:p w14:paraId="10C3698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Подготовка оперативных совещаний, организация их проведения осуществляется муниципальным служащим администрации, на которого возложено делопроизводство.</w:t>
      </w:r>
    </w:p>
    <w:p w14:paraId="33B44D9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Приглашение на еженедельные совещания не рассылаются, оповещение об отмене или переносе еженедельного совещания обязательно.</w:t>
      </w:r>
    </w:p>
    <w:p w14:paraId="271162C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Муниципальный служащий администрации, на которого возложено делопроизводство, обеспечивает ведение, регистрацию, копирование и рассылку протоколов оперативных совещаний, проводимых главой муниципального округа, в том числе в виде отдельных выписок по пунктам протокола.</w:t>
      </w:r>
    </w:p>
    <w:p w14:paraId="6106A29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Оперативные совещания в структурных подразделениях проводятся по мере необходимости. Проводит совещание руководитель структурного подразделения или лицо, исполняющее его обязанности. При необходимости ведется протокол.</w:t>
      </w:r>
    </w:p>
    <w:p w14:paraId="5697525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2.2.2. Прочие совещания</w:t>
      </w:r>
    </w:p>
    <w:p w14:paraId="063EC04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Совещания главы муниципального округа с гражданами и организациями проводятся по мере необходимости для решения вопросов, находящихся в компетенции администрации.</w:t>
      </w:r>
    </w:p>
    <w:p w14:paraId="30623FA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Созыв таких совещаний осуществляется главой муниципального округа.</w:t>
      </w:r>
    </w:p>
    <w:p w14:paraId="442FB7F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Подготовка совещаний и организация их проведения осуществляются организационным отделом.</w:t>
      </w:r>
    </w:p>
    <w:p w14:paraId="75B051B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На совещаниях могут присутствовать депутаты Совета депутатов, представители органов исполнительной власти города Москвы, депутаты Московской городской Думы. На совещаниях могут присутствовать по согласованию с главой муниципального округа другие лица и представители средств массовой информации.</w:t>
      </w:r>
    </w:p>
    <w:p w14:paraId="083BF06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При проведении совещания составляется список приглашенных. Список составляется в алфавитном порядке, при этом фамилия, имя, отчество и занимаемая должность приглашенного пишутся полностью в именительном падеже с указанием организации и номера рабочего телефона. Составление списка и оповещение лиц, приглашенных на оперативное совещание, осуществляется организационным отделом.</w:t>
      </w:r>
    </w:p>
    <w:p w14:paraId="7E81D93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Ответственные за подготовку совещания не позднее, чем за один рабочий день до его проведения обеспечивают приглашение участников, а также оповещение их при отмене совещания или его переносе не менее чем за один рабочий день.</w:t>
      </w:r>
    </w:p>
    <w:p w14:paraId="5676BEE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Ведение протокола совещания, регистрацию, рассылку и хранение подлинников служебных документов по вопросам, связанным с ходом реализации протоколов совещаний, 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lastRenderedPageBreak/>
        <w:t>своевременный подбор указанных документов к совещаниям и контроль за его исполнением осуществляет организационный отдел.</w:t>
      </w:r>
    </w:p>
    <w:p w14:paraId="2485F56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2.3. Оформление протоколов совещаний в администрации</w:t>
      </w:r>
    </w:p>
    <w:p w14:paraId="4223B88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Протокол</w:t>
      </w: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- организационно-распорядительный документ, фиксирующий ход обсуждения вопросов и принятия решений на заседаниях и совещаниях, проводимых должностными лицами, руководителями структурных подразделений администрации и рабочими органами администрации (комиссиями, советами и т.д.).</w:t>
      </w:r>
    </w:p>
    <w:p w14:paraId="6F6AB32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 протоколе совещания указываются конкретные исполнители поручений и сроки их выполнения, определенные главой муниципального округа. При отсутствии конкретных указаний главы муниципального округа по сроку исполнения поручений в проекте протокола предлагаются сроки их выполнения. После утверждения протокола главой муниципального округа срок исполнения поручения считается обязательным.</w:t>
      </w:r>
    </w:p>
    <w:p w14:paraId="6B690F5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Решения, зафиксированные в протоколах, принятые в пределах полномочий должностных лиц администрации, являются обязательными для исполнения должностными лицами и сотрудниками администрации, предприятий и учреждений (в пределах полномочий собственника), руководимых (курируемых) должностными лицами, проводившими совещание (заседание) и подписавшими протокол.</w:t>
      </w:r>
    </w:p>
    <w:p w14:paraId="387EE48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 отдельных случаях по решению главы муниципального округа решения, принятые в ходе совещания, могут быть оформлены в виде поручения главы муниципального округа.</w:t>
      </w:r>
    </w:p>
    <w:p w14:paraId="77112FF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Выписки из протокола с конкретными поручениями и сроками их исполнения направляются исполнителям на следующий день после его подписания и регистрации.</w:t>
      </w:r>
    </w:p>
    <w:p w14:paraId="6969B6F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Протоколы подписываются соответствующим должностным лицом администрации, проводившим (председательствующим) совещание, и должностным лицом, ведущим протокол.</w:t>
      </w:r>
    </w:p>
    <w:p w14:paraId="179C665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Протоколы совещаний оформляются следующим образом: основная часть протокола делится на разделы в соответствии с пунктами повестки дня, каждый раздел протокола строится по форме: слушали - выступили - решили.</w:t>
      </w:r>
    </w:p>
    <w:p w14:paraId="660DE35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 последнем пункте указывается должностное лицо, на которое возлагается контроль исполнения поручений, зафиксированных в протоколе.</w:t>
      </w:r>
    </w:p>
    <w:p w14:paraId="3DD6E64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 протоколах указываются: номер протокола, дата и место проведения совещания, отмечается, кто присутствовал; записываются рассмотренные вопросы и фамилии, выступивших по ним. Ход обсуждения не записывается, но отдельно по каждому вопросу кратко записывается констатирующая часть (состояние обсуждаемого вопроса) и полностью поручения с указанием органа (организации), должностного лица, которым дается поручение, а также его сроков исполнения.</w:t>
      </w:r>
    </w:p>
    <w:p w14:paraId="784E218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Подлинники протоколов хранятся в течение двух лет, а затем оформляются в установленном порядке и передаются в архив администрации.</w:t>
      </w:r>
    </w:p>
    <w:p w14:paraId="686997D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2.4. </w:t>
      </w:r>
      <w:r w:rsidRPr="00EC684E">
        <w:rPr>
          <w:rFonts w:ascii="Times New Roman" w:eastAsia="Calibri" w:hAnsi="Times New Roman" w:cs="Times New Roman"/>
          <w:sz w:val="24"/>
          <w:szCs w:val="24"/>
        </w:rPr>
        <w:t>Комиссии и рабочие группы администрации.</w:t>
      </w:r>
    </w:p>
    <w:p w14:paraId="35F3759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2.4.1. В целях решения вопросов, отнесенных к полномочиям администрации, в администрации могут формироваться комиссии (постоянные, временные) и рабочие группы (далее – комиссия, рабочая группа). Комиссия и рабочая группа являются рабочими органами администрации.</w:t>
      </w:r>
    </w:p>
    <w:p w14:paraId="57F3E5B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2.4.2. Комиссия образуется распоряжением администрации и действует в соответствии с положением о комиссии, утвержденным распоряжением администрации. </w:t>
      </w:r>
    </w:p>
    <w:p w14:paraId="42BFB974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 комиссии, ее председатель и секретарь определяются распоряжением администрации. </w:t>
      </w:r>
    </w:p>
    <w:p w14:paraId="503A5E2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2.4.3. Рабочая группа создается распоряжением администрации для подготовки проектов муниципальных нормативных и иных правовых актов, а также для подготовки иных вопросов, относящихся к полномочиям администрации. </w:t>
      </w:r>
    </w:p>
    <w:p w14:paraId="6A3B9F50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 рабочей группы, ее руководитель и секретарь определяются распоряжением администрации.</w:t>
      </w:r>
    </w:p>
    <w:p w14:paraId="0C5BBE6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2.4.4. Комиссии и рабочие группы упраздняются распоряжением администрации. </w:t>
      </w:r>
    </w:p>
    <w:p w14:paraId="36A3E59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48AC5EFF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3. Муниципальные правовые акты администрации</w:t>
      </w:r>
    </w:p>
    <w:p w14:paraId="17C547D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3.1. </w:t>
      </w:r>
      <w:r w:rsidRPr="00EC684E">
        <w:rPr>
          <w:rFonts w:ascii="Times New Roman" w:eastAsia="Calibri" w:hAnsi="Times New Roman" w:cs="Times New Roman"/>
          <w:sz w:val="24"/>
          <w:szCs w:val="24"/>
        </w:rPr>
        <w:t>Правовыми актами администрации являются издаваемые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полномочия, постановления администрации по вопросам местного значения и вопросам, связанным с осуществлением переданных полномочий, а также распоряжения администрации по вопросам организации работы администрации (далее – постановление администрации, распоряжение администрации, муниципальные правовые акты).</w:t>
      </w:r>
    </w:p>
    <w:p w14:paraId="066299F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Муниципальные правовые акты администрации вступают в силу со дня их подписания и регистрации, если иное не предусмотрено в тексте самого документа. Изменения и дополнения возможно путем издания либо постановления, либо распоряжения администрации.</w:t>
      </w:r>
    </w:p>
    <w:p w14:paraId="0FBA5B4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Постановления администрации могут быть признаны утратившими силу, отменены или приостановлены постановлением администрации.</w:t>
      </w:r>
    </w:p>
    <w:p w14:paraId="7B4D4B0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 Порядок подготовки, оформления и хранения муниципальных правовых актов.</w:t>
      </w:r>
    </w:p>
    <w:p w14:paraId="5F440BE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 Общие положения.</w:t>
      </w:r>
    </w:p>
    <w:p w14:paraId="50899E52" w14:textId="6ECE6618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3.2.1.1. Постановления администрации оформляются на бланках «Постановление администрации</w:t>
      </w:r>
      <w:r w:rsidR="00C830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83017">
        <w:rPr>
          <w:rFonts w:ascii="Times New Roman" w:eastAsia="Calibri" w:hAnsi="Times New Roman" w:cs="Times New Roman"/>
          <w:sz w:val="24"/>
          <w:szCs w:val="24"/>
        </w:rPr>
        <w:t>внутригородского  муниципального</w:t>
      </w:r>
      <w:proofErr w:type="gramEnd"/>
      <w:r w:rsidR="00C83017">
        <w:rPr>
          <w:rFonts w:ascii="Times New Roman" w:eastAsia="Calibri" w:hAnsi="Times New Roman" w:cs="Times New Roman"/>
          <w:sz w:val="24"/>
          <w:szCs w:val="24"/>
        </w:rPr>
        <w:t xml:space="preserve">  образования – муниципального округа  Мещанский  в городе  Москве</w:t>
      </w:r>
      <w:r w:rsidRPr="00EC684E">
        <w:rPr>
          <w:rFonts w:ascii="Times New Roman" w:eastAsia="Calibri" w:hAnsi="Times New Roman" w:cs="Times New Roman"/>
          <w:sz w:val="24"/>
          <w:szCs w:val="24"/>
        </w:rPr>
        <w:t>», распоряжения администрации – «Распоряжение администрации</w:t>
      </w:r>
      <w:r w:rsidR="00C83017" w:rsidRPr="00C83017">
        <w:t xml:space="preserve"> </w:t>
      </w:r>
      <w:r w:rsidR="00C83017" w:rsidRPr="00C83017">
        <w:rPr>
          <w:rFonts w:ascii="Times New Roman" w:eastAsia="Calibri" w:hAnsi="Times New Roman" w:cs="Times New Roman"/>
          <w:sz w:val="24"/>
          <w:szCs w:val="24"/>
        </w:rPr>
        <w:t>внутригородского  муниципального  образования – муниципального округа  Мещанский  в городе  Москве</w:t>
      </w:r>
      <w:r w:rsidRPr="00EC684E">
        <w:rPr>
          <w:rFonts w:ascii="Times New Roman" w:eastAsia="Calibri" w:hAnsi="Times New Roman" w:cs="Times New Roman"/>
          <w:sz w:val="24"/>
          <w:szCs w:val="24"/>
        </w:rPr>
        <w:t>» (далее – бланки актов). На бланках актов размещается герб муниципального округа (далее – герб муниципального округа).</w:t>
      </w:r>
    </w:p>
    <w:p w14:paraId="4A8B7DD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Бланки актов изготавливаются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типографским способом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на бумаге форматом А4 (210 х </w:t>
      </w:r>
      <w:smartTag w:uri="urn:schemas-microsoft-com:office:smarttags" w:element="metricconverter">
        <w:smartTagPr>
          <w:attr w:name="ProductID" w:val="297 мм"/>
        </w:smartTagPr>
        <w:r w:rsidRPr="00EC684E">
          <w:rPr>
            <w:rFonts w:ascii="Times New Roman" w:eastAsia="Calibri" w:hAnsi="Times New Roman" w:cs="Times New Roman"/>
            <w:sz w:val="24"/>
            <w:szCs w:val="24"/>
          </w:rPr>
          <w:t>297 мм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>) в соответствии с Решением Совета депутатов муниципального округа Мещанский в городе Москве.</w:t>
      </w:r>
    </w:p>
    <w:p w14:paraId="64686B7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подготовке проектов муниципальных правовых актов бланки актов не применяются. Проект муниципального правового акта оформляется на простых листах бумаги формата А4 с указанием на нем вида такого акта с пометкой в правом верхнем углу «ПРОЕКТ».</w:t>
      </w:r>
    </w:p>
    <w:p w14:paraId="14EF887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3.2.1.2. Подготовка проектов муниципальных правовых актов осуществляется муниципальными служащими, выступающими в качестве исполнителей (далее – исполнители):</w:t>
      </w:r>
    </w:p>
    <w:p w14:paraId="445283E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 поручению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полномочия;</w:t>
      </w:r>
    </w:p>
    <w:p w14:paraId="2C9B5D3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 поручению руководителя структурного подразделения администрации;</w:t>
      </w:r>
    </w:p>
    <w:p w14:paraId="5F5392B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 соответствии с планом работы.</w:t>
      </w:r>
    </w:p>
    <w:p w14:paraId="243170B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Внесение проектов муниципальных правовых актов на рассмотрение главы муниципального округа осуществляется руководителями структурных подразделений в соответствии с распределением обязанностей, муниципальными служащими, подчиненными непосредственно главе муниципального округа.</w:t>
      </w:r>
    </w:p>
    <w:p w14:paraId="17BE19B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lastRenderedPageBreak/>
        <w:t>При внесении проекта муниципального правового акта руководителями структурных подразделений функция исполнителя возлагается на структурные подразделения (или сотрудников), находящихся в их подчинении, и в компетенции которых находится вносимый вопрос.</w:t>
      </w:r>
    </w:p>
    <w:p w14:paraId="72EC3C6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3.2.1.3. Сроки подготовки проектов муниципальных правовых актов устанавливаются соответственно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 исполнителем.</w:t>
      </w:r>
    </w:p>
    <w:p w14:paraId="6BD6B9A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3.2.1.4. Исполнитель (на листе согласования муниципального правового акта реквизит «ИСПОЛНИТЕЛЬ»):</w:t>
      </w:r>
    </w:p>
    <w:p w14:paraId="279CFAF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готовит проект муниципального правового акта с учетом требований настоящего раздела;</w:t>
      </w:r>
    </w:p>
    <w:p w14:paraId="4C555BC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обеспечивает соответствие проекта муниципального правового акта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федеральным законам и иным нормативным правовым актам Российской Федерации, законам и иным нормативным правовым актам города Москвы</w:t>
      </w:r>
      <w:r w:rsidRPr="00EC684E">
        <w:rPr>
          <w:rFonts w:ascii="Times New Roman" w:eastAsia="Calibri" w:hAnsi="Times New Roman" w:cs="Times New Roman"/>
          <w:sz w:val="24"/>
          <w:szCs w:val="24"/>
        </w:rPr>
        <w:t>, муниципальным нормативным и иным правовым актам, в том числе регулирующим вопросы противодействия коррупции;</w:t>
      </w:r>
    </w:p>
    <w:p w14:paraId="01ADDC8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 направляет проект муниципального правового акта на согласование;</w:t>
      </w:r>
    </w:p>
    <w:p w14:paraId="05F1B94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обеспечивает размещение проекта муниципального правового акта, подлежащего независимой антикоррупционной экспертизе, на официальном сайте администрации в информационно-телекоммуникационной сети «Интернет» (далее – официальный сайт) в день направления проекта на согласование;</w:t>
      </w:r>
    </w:p>
    <w:p w14:paraId="255CAB6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осуществляет согласование проекта муниципального правового акта и дорабатывает проект по результатам согласования;</w:t>
      </w:r>
    </w:p>
    <w:p w14:paraId="6F28BFD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осуществляет справочную и консультативную работу по изданному муниципальному правовому акту. </w:t>
      </w:r>
    </w:p>
    <w:p w14:paraId="09546A7F" w14:textId="31130290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</w:t>
      </w:r>
      <w:r w:rsidR="00FA1CDA">
        <w:rPr>
          <w:rFonts w:ascii="Times New Roman" w:eastAsia="Calibri" w:hAnsi="Times New Roman" w:cs="Times New Roman"/>
          <w:sz w:val="24"/>
          <w:szCs w:val="24"/>
        </w:rPr>
        <w:t>5</w:t>
      </w:r>
      <w:r w:rsidRPr="00EC684E">
        <w:rPr>
          <w:rFonts w:ascii="Times New Roman" w:eastAsia="Calibri" w:hAnsi="Times New Roman" w:cs="Times New Roman"/>
          <w:sz w:val="24"/>
          <w:szCs w:val="24"/>
        </w:rPr>
        <w:t>. Проект муниципального правового акта о внесении изменений в ранее изданный муниципальный правовой акт или о его отмене (признании утратившим силу) подготавливается муниципальными служащими, которые подготовили (представили) муниципальный правовой акт, подлежащий изменению или отмене (признанию утратившим силу). В случае отсутствия указанных муниципальных служащих муниципальный правовой акт подготавливается по поручению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полномочия, иными муниципальными служащими.</w:t>
      </w:r>
    </w:p>
    <w:p w14:paraId="06863BAB" w14:textId="1E8931C9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</w:t>
      </w:r>
      <w:r w:rsidR="00FA1CDA">
        <w:rPr>
          <w:rFonts w:ascii="Times New Roman" w:eastAsia="Calibri" w:hAnsi="Times New Roman" w:cs="Times New Roman"/>
          <w:sz w:val="24"/>
          <w:szCs w:val="24"/>
        </w:rPr>
        <w:t>6</w:t>
      </w:r>
      <w:r w:rsidRPr="00EC684E">
        <w:rPr>
          <w:rFonts w:ascii="Times New Roman" w:eastAsia="Calibri" w:hAnsi="Times New Roman" w:cs="Times New Roman"/>
          <w:sz w:val="24"/>
          <w:szCs w:val="24"/>
        </w:rPr>
        <w:t>. Подготовку проекта муниципального правового акта, принимаемого во исполнение решения судебного органа, на основании акта прокурорского реагирования, осуществляют ответственные исполнители и исполнители при подготовке отменяемого (опротестованного) муниципального правового акта. В случае отсутствия указанных лиц муниципальный правовой акт подготавливается иными муниципальными служащими по поручению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полномочия.</w:t>
      </w:r>
    </w:p>
    <w:p w14:paraId="66ABC511" w14:textId="29BE1A48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</w:t>
      </w:r>
      <w:r w:rsidR="00FA1CDA">
        <w:rPr>
          <w:rFonts w:ascii="Times New Roman" w:eastAsia="Calibri" w:hAnsi="Times New Roman" w:cs="Times New Roman"/>
          <w:sz w:val="24"/>
          <w:szCs w:val="24"/>
        </w:rPr>
        <w:t>7</w:t>
      </w:r>
      <w:r w:rsidRPr="00EC684E">
        <w:rPr>
          <w:rFonts w:ascii="Times New Roman" w:eastAsia="Calibri" w:hAnsi="Times New Roman" w:cs="Times New Roman"/>
          <w:sz w:val="24"/>
          <w:szCs w:val="24"/>
        </w:rPr>
        <w:t>. Не допускается издание повторных муниципальных правовых актов, если не выполнены ранее принятые, кроме случаев, когда необходимость принятия нового муниципального правового акта продиктована изменением обстоятельств.</w:t>
      </w:r>
    </w:p>
    <w:p w14:paraId="66B414FC" w14:textId="7673373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</w:t>
      </w:r>
      <w:r w:rsidR="00FA1CDA">
        <w:rPr>
          <w:rFonts w:ascii="Times New Roman" w:eastAsia="Calibri" w:hAnsi="Times New Roman" w:cs="Times New Roman"/>
          <w:sz w:val="24"/>
          <w:szCs w:val="24"/>
        </w:rPr>
        <w:t>8</w:t>
      </w:r>
      <w:r w:rsidRPr="00EC684E">
        <w:rPr>
          <w:rFonts w:ascii="Times New Roman" w:eastAsia="Calibri" w:hAnsi="Times New Roman" w:cs="Times New Roman"/>
          <w:sz w:val="24"/>
          <w:szCs w:val="24"/>
        </w:rPr>
        <w:t>. Ответственность за качество составления и оформления проектов муниципальных правовых актов, за точность их содержания и правильность согласования возлагается на исполнителя.</w:t>
      </w:r>
    </w:p>
    <w:p w14:paraId="2595F266" w14:textId="32C8898C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3.2.1.</w:t>
      </w:r>
      <w:r w:rsidR="00FA1CDA">
        <w:rPr>
          <w:rFonts w:ascii="Times New Roman" w:eastAsia="Calibri" w:hAnsi="Times New Roman" w:cs="Times New Roman"/>
          <w:sz w:val="24"/>
          <w:szCs w:val="24"/>
        </w:rPr>
        <w:t>9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. При внесении в муниципальный правовой акт значительного количества изменений, затрагивающих более половины норм акта, а также при неоднократном их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внесении, следует оформлять муниципальный правовой акт в новой редакции с одновременным признанием утратившими силу действующего муниципального правового акта, а также тех муниципальных правовых актов, которыми вносились в него изменения. </w:t>
      </w:r>
    </w:p>
    <w:p w14:paraId="0480E74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 Оформление проекта муниципального правового акта.</w:t>
      </w:r>
    </w:p>
    <w:p w14:paraId="60357FC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3.2.2.1. Заголовок к тексту.</w:t>
      </w:r>
    </w:p>
    <w:p w14:paraId="7F74188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Заголовок к тексту должен быть кратким и соответствовать содержанию документа. Заголовок начинается с предлога «О» или «Об» (о чем муниципальный правовой акт).</w:t>
      </w:r>
    </w:p>
    <w:p w14:paraId="23DF1E4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Заголовок правового акта о внесении изменений и дополнений в ранее изданный правовой акт оформляется следующим образом: «О внесении изменений и дополнений в (далее указывается дата, регистрационный номер)», например, «О внесении изменений и дополнений в распоряжение  администрации от 17 апреля 2020 г. N 39-р».</w:t>
      </w:r>
    </w:p>
    <w:p w14:paraId="4199A59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Заголовок отделяется от предыдущего реквизита межстрочным интервалом 24 </w:t>
      </w:r>
      <w:proofErr w:type="spellStart"/>
      <w:r w:rsidRPr="00EC684E">
        <w:rPr>
          <w:rFonts w:ascii="Times New Roman" w:eastAsia="Calibri" w:hAnsi="Times New Roman" w:cs="Times New Roman"/>
          <w:sz w:val="24"/>
          <w:szCs w:val="24"/>
        </w:rPr>
        <w:t>пт</w:t>
      </w:r>
      <w:proofErr w:type="spellEnd"/>
      <w:r w:rsidRPr="00EC684E">
        <w:rPr>
          <w:rFonts w:ascii="Times New Roman" w:eastAsia="Calibri" w:hAnsi="Times New Roman" w:cs="Times New Roman"/>
          <w:sz w:val="24"/>
          <w:szCs w:val="24"/>
        </w:rPr>
        <w:t>, печатается строчными буквами через 1 интервал, выделяется полужирным шрифтом и выравнивается по центру. Точка в конце заголовка не ставится.</w:t>
      </w:r>
    </w:p>
    <w:p w14:paraId="3E719DB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3.2.2.2. Текст муниципального правового акта.</w:t>
      </w:r>
    </w:p>
    <w:p w14:paraId="27BC60D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Текст должен быть кратким, суть муниципального правового акта должна быть изложена четко и исключать возможность двоякого толкования смысла.</w:t>
      </w:r>
    </w:p>
    <w:p w14:paraId="00DC703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текстах муниципальных правовых актов возможно применение только общепринятых или официально установленных сокращений. Написание наименований организаций, учреждений, предприятий должно быть официальным. </w:t>
      </w:r>
    </w:p>
    <w:p w14:paraId="23C928A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использовании сокращений необходимо соблюдать единообразие в пределах одного муниципального правового акта. </w:t>
      </w:r>
    </w:p>
    <w:p w14:paraId="772A27A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Текст печатается с использованием шрифтов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Times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New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Roman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размером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14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кеглей с полуторным межстрочным интервалом с отступом от заголовка в 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2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интервала: строка состоит из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66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печатных знаков при вертикальном </w:t>
      </w:r>
      <w:bookmarkStart w:id="3" w:name="_Hlk121349866"/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расположении текста и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104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знаков при горизонтальном расположении текста, </w:t>
      </w:r>
      <w:bookmarkEnd w:id="3"/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абзац начинается с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знака. </w:t>
      </w:r>
    </w:p>
    <w:p w14:paraId="273FF67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Допускается печатать текст с одинарным межстрочным интервалом, если на листе (при обычном исполнении) не умещается последний пункт (о контроле за выполнением муниципального правового акта).</w:t>
      </w:r>
    </w:p>
    <w:p w14:paraId="5BE0004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3.2.2.3. Структура текста муниципального правового акта.</w:t>
      </w:r>
    </w:p>
    <w:p w14:paraId="3B77D96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Текст постановления администрации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содержит, как правило, констатирующую и постановляющую части, текст распоряжения администрации – мотивировочную и распорядительную. Если содержание распоряжения администрации не нуждается в пояснениях, то мотивировочная часть отсутствует. </w:t>
      </w:r>
    </w:p>
    <w:p w14:paraId="7FDCC31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Проекты муниципальных правовых актов в констатирующей (мотивировочной) части, как правило, содержат оценку состояния дел по рассматриваемому вопросу. При этом констатирующая (мотивировочная) часть должна быть изложена кратко и не превышать 1/3 документа. Ссылка на законодательные и нормативные правовые акты, в связи с которыми издается муниципальный правовой акт, располагается в зависимости от их значимости.</w:t>
      </w:r>
    </w:p>
    <w:p w14:paraId="53357F2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Констатирующая часть постановления администрации заканчивается словами «администрация муниципального округа Мещанский в городе Москве постановляет» и двоеточием.</w:t>
      </w:r>
    </w:p>
    <w:p w14:paraId="465B084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Мотивировочная часть распоряжения администрации не имеет специальных завершающих слов.</w:t>
      </w:r>
    </w:p>
    <w:p w14:paraId="2D5A60B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Констатирующая (мотивировочная) часть, как правило, начинается словами «В целях…», «В связи…», «Для реализации …», «В соответствии …» и т.д.</w:t>
      </w:r>
    </w:p>
    <w:p w14:paraId="7F3D382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Затем в повелительной форме указывается, кому какие действия предписывается выполнить и в какие сроки.</w:t>
      </w:r>
    </w:p>
    <w:p w14:paraId="6AA00AA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Постановляющая (распорядительная) часть может состоять из пунктов. Для детализации предписываемых действий пункты могут делиться на подпункты и абзацы, абзац может включать в себя дефисы. Номера пунктов обозначаются арабскими цифрами по порядку, номер подпункта состоит из номера пункта и порядкового номера подпункта через точку. Абзац печатается с красной строки с прописной буквы, других обозначений не имеет. Дефис печатается с красной строки и начинается с графического знака «дефис» (-) и строчной буквы.</w:t>
      </w:r>
    </w:p>
    <w:p w14:paraId="18C69F3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Пункты муниципальных правовых актов группируются по их значимости (от наиболее значимых вопросов к второстепенным) или в последовательности развития темы муниципального правового акта.</w:t>
      </w:r>
    </w:p>
    <w:p w14:paraId="16D79B7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Поручения (задания) даются с указанием должности и фамилии, например, главному специалисту организационного отдела ФИО, юрисконсульту-советнику юридического отдела ФИО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873CF7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тексте жирным шрифтом выделяются:</w:t>
      </w:r>
    </w:p>
    <w:p w14:paraId="3DEADAA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полное наименование должности, фамилии и инициалы муниципальных служащих - исполнителей поручения;</w:t>
      </w:r>
    </w:p>
    <w:p w14:paraId="75D30B0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сроки исполнения;</w:t>
      </w:r>
    </w:p>
    <w:p w14:paraId="3C5A63D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 цифры по тексту (суммы выделяемых средств и т.д.);</w:t>
      </w:r>
    </w:p>
    <w:p w14:paraId="72B4B20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инициалы и фамилия лица, на которого возложен контроль за выполнением муниципального правового акта;</w:t>
      </w:r>
    </w:p>
    <w:p w14:paraId="191E939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полное наименование должности, инициалы и фамилия лица, подписывающего муниципальный правовой акт.</w:t>
      </w:r>
    </w:p>
    <w:p w14:paraId="45116BD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3.2.2.4. Приложение.</w:t>
      </w:r>
    </w:p>
    <w:p w14:paraId="4863CCD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3.2.2.4.1. Приложения к муниципальному правовому акту являются его неотъемлемой частью.</w:t>
      </w:r>
    </w:p>
    <w:p w14:paraId="37B6EA0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наличии нескольких приложений их нумеруют. Знак номера (№) перед порядковыми номерами приложений не ставится.</w:t>
      </w:r>
    </w:p>
    <w:p w14:paraId="7F3C69F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Нумерация страниц приложений производится отдельно от нумерации страниц текста муниципального правового акта.</w:t>
      </w:r>
    </w:p>
    <w:p w14:paraId="4BBA837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Каждое приложение имеет самостоятельную нумерацию страниц, начинающуюся со второй страницы. Номера страниц проставляются в середине верхнего поля листа (как при вертикальном, так и при горизонтальном расположении текста).</w:t>
      </w:r>
    </w:p>
    <w:p w14:paraId="4D518E5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верхнем правом углу первой страницы приложения указывается: «Приложение (порядковый номер при наличии нескольких приложений) к распоряжению администрации муниципального округа Мещанский в городе Москве </w:t>
      </w:r>
      <w:r w:rsidRPr="00EC684E">
        <w:rPr>
          <w:rFonts w:ascii="Times New Roman" w:eastAsia="Calibri" w:hAnsi="Times New Roman" w:cs="Times New Roman"/>
          <w:sz w:val="24"/>
          <w:szCs w:val="24"/>
        </w:rPr>
        <w:br/>
        <w:t>от  ___ 20___ г. № _______».</w:t>
      </w:r>
    </w:p>
    <w:p w14:paraId="4CCEAF5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Название приложения должно соответствовать названию, приведенному в тексте муниципального правового акта. </w:t>
      </w:r>
    </w:p>
    <w:p w14:paraId="30289F1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Текст приложения может быть оформлен в виде таблицы. Графы и строки таблицы должны иметь заголовки, выраженные именем существительным в именительном падеже. Если таблица занимает более одной страницы, шапка таблицы должна иметь строку с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цифровым обозначением каждой графы, эта строка должна повторяться далее вверху каждой страницы.</w:t>
      </w:r>
    </w:p>
    <w:p w14:paraId="216C78C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Рубрикация структурных элементов в приложении к правовому акту предпочтительна та же, что и в тексте правового акта (пункты, подпункты, абзацы, дефисы). В приложениях больших объемов, сложных по структуре (концепции, программы и т.п.), допускается иная нумерация структурных элементов.</w:t>
      </w:r>
    </w:p>
    <w:p w14:paraId="5961EC9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 если приложение оформлено в виде таблицы, нумерация структурных элементов (пункты, строки) обязательна. В больших, сложных по структуре таблицах предпочтительна самостоятельная нумерация структурных элементов каждого раздела.</w:t>
      </w:r>
    </w:p>
    <w:p w14:paraId="1CBF351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3.2.2.4.2. Приложение к муниципальному правовому акту может иметь приложение или приложения, являющиеся его неотъемлемой частью.</w:t>
      </w:r>
    </w:p>
    <w:p w14:paraId="6E64054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наличии нескольких приложений их нумеруют. Знак номера (№) перед порядковыми номерами приложений не ставится.</w:t>
      </w:r>
    </w:p>
    <w:p w14:paraId="0E2B337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верхнем правом углу первой страницы приложения указывается: «Приложение (порядковый номер при наличии нескольких приложений) к Административному регламенту предоставления муниципальной услуги по регистрации трудовых договоров, заключаемых работодателями – физическими лицами, не являющимися индивидуальными предпринимателями, с работниками, регистрации факта прекращения трудового договора».</w:t>
      </w:r>
    </w:p>
    <w:p w14:paraId="2A60FD78" w14:textId="77777777" w:rsidR="00EC684E" w:rsidRPr="00EC684E" w:rsidRDefault="00EC684E" w:rsidP="00EC68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3.2.2.5. Обязательные пункты муниципального правового акта.</w:t>
      </w:r>
    </w:p>
    <w:p w14:paraId="65E8BDC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Муниципальные правовые акты должны содержать:</w:t>
      </w:r>
    </w:p>
    <w:p w14:paraId="2CC49B2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полные наименования должностей, фамилий и инициалы муниципальных служащих – исполнителей поручения;</w:t>
      </w:r>
    </w:p>
    <w:p w14:paraId="0D814C0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 сроки исполнения поручений;</w:t>
      </w:r>
    </w:p>
    <w:p w14:paraId="344DD9F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указание о признании утратившими силу муниципальных правовых актов, либо их отдельных пунктов, если вновь издаваемый муниципальный правовой акт исключает действие ранее принятых;</w:t>
      </w:r>
    </w:p>
    <w:p w14:paraId="29AEDE0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указание о снятии с контроля муниципального правового акта в случае его выполнения либо издания нового взамен ранее принятого;</w:t>
      </w:r>
    </w:p>
    <w:p w14:paraId="34876B9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поручения о контроле за выполнением данного муниципального правового акта.</w:t>
      </w:r>
    </w:p>
    <w:p w14:paraId="4A380FB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3.2.2.6. Поручения о контроле за выполнением муниципального правового акта.</w:t>
      </w:r>
    </w:p>
    <w:p w14:paraId="63BEF93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Контроль за выполнением муниципального правового акта может возлагается на руководителей структурных подразделений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которые представили проект муниципального правового акта на рассмотрение главе муниципального округа или лица, исполняющего его полномочия, в соответствии с распределением обязанностей.</w:t>
      </w:r>
    </w:p>
    <w:p w14:paraId="306B1C0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Глава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лицо, исполняющее его полномочия, может возложить контроль за выполнением на себя.</w:t>
      </w:r>
    </w:p>
    <w:p w14:paraId="1820089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внесении в муниципальный правовой акт изменений, контроль за его выполнением возлагается на муниципального служащего, осуществляющего контроль за выполнением ранее изданного муниципального правового акта. </w:t>
      </w:r>
    </w:p>
    <w:p w14:paraId="1FF6A25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3.2.2.7. Пункты о ходе выполнения или внесения изменений (дополнений) в ранее принятые муниципальные правовые акты.</w:t>
      </w:r>
    </w:p>
    <w:p w14:paraId="53BD8A8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проектах муниципальных правовых актов о ходе выполнения или внесения изменений (дополнений) в ранее принятые муниципальные правовые акты, в случае невыполнения содержащихся в них поручений, указываются причины невыполнения заданий,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лица, виновные в этом, применяемые к ним в установленном порядке меры дисциплинарной и/или материальной ответственности, а также новые сроки выполнения поручений.</w:t>
      </w:r>
    </w:p>
    <w:p w14:paraId="2978A1C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 проектам таких муниципальных правовых актов прилагается справка за подписью лица, вносившего проект муниципального правового акта, с указанием причин невыполнения и обоснованием необходимости продления сроков исполнения муниципального правового акта.</w:t>
      </w:r>
    </w:p>
    <w:p w14:paraId="13E4353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3.2.2.8. Структура и оформление листа согласования.</w:t>
      </w:r>
    </w:p>
    <w:p w14:paraId="34DAC04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К каждому проекту муниципального правового акта (за исключением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кадровых</w:t>
      </w:r>
      <w:r w:rsidRPr="00EC684E">
        <w:rPr>
          <w:rFonts w:ascii="Times New Roman" w:eastAsia="Calibri" w:hAnsi="Times New Roman" w:cs="Times New Roman"/>
          <w:sz w:val="24"/>
          <w:szCs w:val="24"/>
        </w:rPr>
        <w:t>) исполнитель заполняет лист согласования, который печатается на оборотной стороне последнего листа проекта муниципального правового акта.</w:t>
      </w:r>
    </w:p>
    <w:p w14:paraId="470FEF5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Реквизиты листа согласования:</w:t>
      </w:r>
    </w:p>
    <w:p w14:paraId="495E8EC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iCs/>
          <w:sz w:val="24"/>
          <w:szCs w:val="24"/>
        </w:rPr>
        <w:t>- исполнитель;</w:t>
      </w:r>
    </w:p>
    <w:p w14:paraId="4B97AFB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iCs/>
          <w:sz w:val="24"/>
          <w:szCs w:val="24"/>
        </w:rPr>
        <w:t>- проект согласован;</w:t>
      </w:r>
    </w:p>
    <w:p w14:paraId="153D20B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iCs/>
          <w:sz w:val="24"/>
          <w:szCs w:val="24"/>
        </w:rPr>
        <w:t>- разослать.</w:t>
      </w:r>
    </w:p>
    <w:p w14:paraId="651D553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Все реквизиты (кроме «Разослать») печатаются прописными буквами в именительном падеже.</w:t>
      </w:r>
    </w:p>
    <w:p w14:paraId="315AEA0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Реквизит «Исполнитель» – указывается должность, инициалы, фамилия и номер телефона муниципального служащего, подготовившего проект муниципального правового акта.</w:t>
      </w:r>
    </w:p>
    <w:p w14:paraId="07D21B7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Реквизит «Проект согласован» – указываются должности, инициалы и фамилии руководителей структурных подразделений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(указанными в тексте в качестве исполнителей, которым даются поручения).</w:t>
      </w:r>
    </w:p>
    <w:p w14:paraId="2273774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Виза и дата согласования, проставляются синими чернилами для отличия подлинника от копии. </w:t>
      </w:r>
    </w:p>
    <w:p w14:paraId="42B46FC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Список лиц, согласовывающих проект муниципального правового акта, определяется в каждом конкретном случае ответственным исполнителем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1F30347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Реквизит «Разослать» печатается в дательном падеже.</w:t>
      </w:r>
    </w:p>
    <w:p w14:paraId="17590AD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список рассылки включаются:</w:t>
      </w:r>
    </w:p>
    <w:p w14:paraId="4E02165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муниципальные служащие, которые названы в муниципальном правовом акте в качестве исполнителей или обязаны руководствоваться данным муниципальным правовым актом в своей работе, а также контролировать его выполнение. Фамилии должностных лиц печатаются в дательном падеже.</w:t>
      </w:r>
    </w:p>
    <w:p w14:paraId="411F52C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том случае, когда адресату должно быть отправлено более одного экземпляра, делается пометка с указанием количества экземпляров.</w:t>
      </w:r>
    </w:p>
    <w:p w14:paraId="69B79A5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случае наличия приложений к муниципальному правовому акту, направляемых не во все адреса, следует сделать пометку «без приложения», либо указать какое из приложений направляется. </w:t>
      </w:r>
    </w:p>
    <w:p w14:paraId="43A8298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Ответственность за правильность и полноту списка рассылки несет исполнитель.</w:t>
      </w:r>
    </w:p>
    <w:p w14:paraId="254F30C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3.2.3. Порядок согласования проекта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муниципального правового акта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A0E6C3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3.2.3.1. Проект муниципального правового акта подлежит согласованию (кроме кадровых документов).</w:t>
      </w:r>
    </w:p>
    <w:p w14:paraId="4659C5A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Проект муниципального правового акта визируется исполнителем на листе согласования, ответственным исполнителем, затем рассылается исполнителем на согласование. </w:t>
      </w:r>
    </w:p>
    <w:p w14:paraId="7D01864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Согласование проекта муниципального правового акта юрисконсультом администрации осуществляется после получения всех согласований. </w:t>
      </w:r>
    </w:p>
    <w:p w14:paraId="3E89BC2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3.2.3.2. Ответственность за своевременность представления проекта муниципального правового акта на согласование возлагается на исполнителя.</w:t>
      </w:r>
    </w:p>
    <w:p w14:paraId="45049E0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Проект муниципального правового акта направляется на согласование вместе с документом, на основании которого подготовлен данный проект (поручение на подготовку документа).</w:t>
      </w:r>
    </w:p>
    <w:p w14:paraId="5D30502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Формы отправки на согласование проекта муниципального правового акта могут быть различные: личные посещения, курьерская связь. Применение электронной почты, каналов связи в рамках локальной сети для согласования не допускается. </w:t>
      </w:r>
    </w:p>
    <w:p w14:paraId="217FFCE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целях ускорения процесса согласования, исполнитель может рассылать проект муниципального правового акта параллельно, т.е. направлять проект одновременно нескольким согласующим.</w:t>
      </w:r>
    </w:p>
    <w:p w14:paraId="4615F2C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После согласования сотрудниками администрации согласно листу согласования, исполнитель передает проект муниципального правового акта для подписания главе муниципального округа.</w:t>
      </w:r>
    </w:p>
    <w:p w14:paraId="530E788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Согласование проекта правового акта о внесении изменений и дополнений в ранее изданный правовой акт производится с теми должностными лицами, в компетенции которых находятся вопросы, разрешаемые в подготовленном проекте правового акта.</w:t>
      </w:r>
    </w:p>
    <w:p w14:paraId="6D31D50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 требованию согласующего лица проект распорядительного документа, оформленный на бумажном носителе, может быть представлен одновременно с проектом, оформленным на магнитном носителе (наличие проекта на бумажном носителе обязательно). Ответственность за идентичность текстов на бумажном и магнитном носителях несет исполнитель.</w:t>
      </w:r>
    </w:p>
    <w:p w14:paraId="2BC5C05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3.2.3.3. 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Сроки согласования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проекта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муниципального правового акта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5C71756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Срок рассмотрения проекта муниципального правового акта, представленного на согласование, не должен превышать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трех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рабочих дней со дня поступления проекта к согласующему.</w:t>
      </w:r>
    </w:p>
    <w:p w14:paraId="07B173B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 непредставления исполнителю согласующим информации о результатах рассмотрения проекта муниципального правового акта в указанный срок, исполнитель оформляет в произвольной форме записку на имя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полномочия, о несоблюдении срока согласования. Записка подписывается исполнителем. На листе оформления делается надпись: «Согласование не получено».</w:t>
      </w:r>
    </w:p>
    <w:p w14:paraId="3DB10D0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Согласование действительно в течение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одного месяца. </w:t>
      </w:r>
    </w:p>
    <w:p w14:paraId="4C4D54F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 необходимости продления срока согласования исполнитель обращается к согласующему с просьбой подтвердить согласование, т.е. проводит повторное согласование.</w:t>
      </w:r>
    </w:p>
    <w:p w14:paraId="4DC1E4B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повторном представлении на согласование проекта муниципального правового акта, доработанного по замечаниям согласующих, согласование не должно превышать 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одного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рабочего дня.</w:t>
      </w:r>
    </w:p>
    <w:p w14:paraId="226F4D6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3.2.3.4. 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Оформление согласования проекта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муниципального правового акта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22F8CF2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Согласование осуществляется путем визирования: на листе оформления указываются должность, инициалы, фамилия, подпись лица, согласующего проект, дата согласования.</w:t>
      </w:r>
    </w:p>
    <w:p w14:paraId="3E30764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Право согласования проекта муниципального правового акта имеют руководители структурных подразделений, муниципальные служащие, непосредственно подчиненные главе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муниципального округа. Виза замещающего лица действует на время возложения обязанностей руководителя. </w:t>
      </w:r>
    </w:p>
    <w:p w14:paraId="6436F4A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необходимости согласования проекта с большим количеством согласующих, лист согласования может иметь продолжение. На чистом листе сверху делается надпись: «Продолжение листа согласования проекта постановления (распоряжения) администрации «О… (заголовок муниципального правового акта)».</w:t>
      </w:r>
    </w:p>
    <w:p w14:paraId="2B53DF7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3.2.3.5. 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Оформление разногласий к проекту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муниципального правового акта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4BAFBDC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 наличия однозначных, небольших по объему замечаний по проекту муниципального правового акта, они указываются в тексте проекта (на любом свободном месте), а на листе согласования рядом с подписью указывает: «С замечаниями по пункту…».</w:t>
      </w:r>
    </w:p>
    <w:p w14:paraId="301153D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замечания значительны по объему или требуют пояснений, они излагаются на отдельном листе, а на листе согласования рядом с подписью указывается: «С замечаниями. Замечания прилагаются».</w:t>
      </w:r>
    </w:p>
    <w:p w14:paraId="23C9337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замечания носят принципиальный характер, и согласующий с исполнителем имеют различные точки зрения, оформляется лист разногласий, а на листе согласования указывается: «Лист разногласий прилагается». Лист разногласий подписывается исполнителем и представляется на рассмотрение главе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лицу, исполняющему его полномочия.</w:t>
      </w:r>
    </w:p>
    <w:p w14:paraId="78C770E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3.2.3.6. Повторное согласование проекта муниципального правового акта.</w:t>
      </w:r>
    </w:p>
    <w:p w14:paraId="1644567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Внесение в проект муниципального правового акта незначительных, не меняющих сути акта изменений, не влечет за собой повторного визирования. В данном случае исполнитель должен согласовать проект муниципального правового акта с лицом, внесшим замечания, юрисконсультом администрации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56B604B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появлении существенных замечаний, исполнитель должен заново согласовать проект со всеми согласующими.</w:t>
      </w:r>
    </w:p>
    <w:p w14:paraId="1FE0F45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Ответственность за решение о целесообразности или нецелесообразности повторного согласования несет исполнитель.</w:t>
      </w:r>
    </w:p>
    <w:p w14:paraId="140AAF7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3.2.3.7 Доработка проекта муниципального правового акта после согласования.</w:t>
      </w:r>
    </w:p>
    <w:p w14:paraId="78F9ED0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Доработка проекта муниципального правового акта осуществляется исполнителем в течение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двух рабочих дней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после согласования всеми согласующими.</w:t>
      </w:r>
    </w:p>
    <w:p w14:paraId="2706F0F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Ответственность за соответствие внесенных изменений в единый экземпляр проекта муниципального правового акта по дополнениям и замечаниям согласующих возлагается на исполнителя.</w:t>
      </w:r>
    </w:p>
    <w:p w14:paraId="50583D2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3.2.4. Юрисконсульт </w:t>
      </w:r>
      <w:r w:rsidRPr="00EC684E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</w:p>
    <w:p w14:paraId="642FDFA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3.2.4.1. Проверяет:</w:t>
      </w:r>
    </w:p>
    <w:p w14:paraId="1BA50B7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соответствие представленного проекта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муниципального правового акта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федеральным законам и иным нормативным правовым актам Российской Федерации, законам и иным нормативным правовым актам города Москвы, муниципальным нормативным и иным правовым актам</w:t>
      </w:r>
      <w:r w:rsidRPr="00EC684E">
        <w:rPr>
          <w:rFonts w:ascii="Times New Roman" w:eastAsia="Calibri" w:hAnsi="Times New Roman" w:cs="Times New Roman"/>
          <w:sz w:val="24"/>
          <w:szCs w:val="24"/>
        </w:rPr>
        <w:t>, в том числе регулирующим вопросы противодействия коррупции;</w:t>
      </w:r>
    </w:p>
    <w:p w14:paraId="25B6051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четкость и однозначность толкования формулировок;</w:t>
      </w:r>
    </w:p>
    <w:p w14:paraId="52ED041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наличие в тексте ссылок на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федеральные законы и иные нормативные правовые акты Российской Федерации, законы и иные нормативные правовые акты города Москвы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муниципальные нормативные и иные правовые акты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с точным указанием их даты, номера и названия;</w:t>
      </w:r>
    </w:p>
    <w:p w14:paraId="69C1BE1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- наличие при необходимости пунктов об отмене или изменении ранее принятого муниципального правового акта, оформление подписи, наличие всех необходимых согласований (правомочность согласовавшего, срок действия согласования);</w:t>
      </w:r>
    </w:p>
    <w:p w14:paraId="48A56D5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- правильность использования бланка, наличие заголовка, его соответствие содержанию текста, соотношение размеров констатирующей (мотивировочной и распорядительной частей, структуру текста, наличие обязательных пунктов о контроле, наличие ссылок и приложений, правильность указания должностей должностных лиц, наличие приложений, наличие листа согласования, список рассылки;</w:t>
      </w:r>
    </w:p>
    <w:p w14:paraId="0D6164C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- комплектность представленных документов.</w:t>
      </w:r>
    </w:p>
    <w:p w14:paraId="6C64C20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3.2.4.2. Проводит антикоррупционную экспертизу проектов муниципальных нормативных правовых актов в соответствии с порядком, установленным администрацией.</w:t>
      </w:r>
    </w:p>
    <w:p w14:paraId="70751B5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положительном решении проект муниципального правового акта визируется и направляется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организационный отдел.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A63EC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3.2.5. Проект муниципального правового акта, представленный с отступлением от установленных настоящим разделом требований, в течение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трех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рабочих дней подлежит возврату с указанием замечаний. </w:t>
      </w:r>
    </w:p>
    <w:p w14:paraId="1FC258D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3.2.6.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Подготовка проекта муниципального правового акта.</w:t>
      </w:r>
    </w:p>
    <w:p w14:paraId="7DD70B11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правового акта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оформляется исполнителем в соответствии с требованиями настоящего Регламента.</w:t>
      </w:r>
    </w:p>
    <w:p w14:paraId="3DD078A5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Заголовок, текст и приложения проекта муниципального правового акта должны быть подготовлены в формате </w:t>
      </w:r>
      <w:r w:rsidRPr="00EC6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Microsoft Word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версии не ниже </w:t>
      </w:r>
      <w:r w:rsidRPr="00EC6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6.0 или последующие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1B13A52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формируется файл, который включает: </w:t>
      </w:r>
    </w:p>
    <w:p w14:paraId="0717103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</w:t>
      </w:r>
      <w:r w:rsidRPr="00EC684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EC684E">
        <w:rPr>
          <w:rFonts w:ascii="Times New Roman" w:eastAsia="Calibri" w:hAnsi="Times New Roman" w:cs="Times New Roman"/>
          <w:sz w:val="24"/>
          <w:szCs w:val="24"/>
        </w:rPr>
        <w:t>текст проекта муниципального правового акта;</w:t>
      </w:r>
    </w:p>
    <w:p w14:paraId="1AD6D3B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 лист согласования;</w:t>
      </w:r>
    </w:p>
    <w:p w14:paraId="3E8434D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</w:t>
      </w:r>
      <w:r w:rsidRPr="00EC684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EC684E">
        <w:rPr>
          <w:rFonts w:ascii="Times New Roman" w:eastAsia="Calibri" w:hAnsi="Times New Roman" w:cs="Times New Roman"/>
          <w:sz w:val="24"/>
          <w:szCs w:val="24"/>
        </w:rPr>
        <w:t>непосредственные приложения к проекту муниципального правового акта (при их наличии).</w:t>
      </w:r>
    </w:p>
    <w:p w14:paraId="70EBD6E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Первый лист проекта муниципального правового акта оформляется следующим образом: верхнее поле - 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8,0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см; нижнее поле - </w:t>
      </w:r>
      <w:smartTag w:uri="urn:schemas-microsoft-com:office:smarttags" w:element="metricconverter">
        <w:smartTagPr>
          <w:attr w:name="ProductID" w:val="2,0 см"/>
        </w:smartTagPr>
        <w:r w:rsidRPr="00EC684E">
          <w:rPr>
            <w:rFonts w:ascii="Times New Roman" w:eastAsia="Calibri" w:hAnsi="Times New Roman" w:cs="Times New Roman"/>
            <w:i/>
            <w:iCs/>
            <w:sz w:val="24"/>
            <w:szCs w:val="24"/>
          </w:rPr>
          <w:t>2,0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; левое поле - </w:t>
      </w:r>
      <w:smartTag w:uri="urn:schemas-microsoft-com:office:smarttags" w:element="metricconverter">
        <w:smartTagPr>
          <w:attr w:name="ProductID" w:val="3,0 см"/>
        </w:smartTagPr>
        <w:r w:rsidRPr="00EC684E">
          <w:rPr>
            <w:rFonts w:ascii="Times New Roman" w:eastAsia="Calibri" w:hAnsi="Times New Roman" w:cs="Times New Roman"/>
            <w:i/>
            <w:iCs/>
            <w:sz w:val="24"/>
            <w:szCs w:val="24"/>
          </w:rPr>
          <w:t>3,0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; правое поле - </w:t>
      </w:r>
      <w:smartTag w:uri="urn:schemas-microsoft-com:office:smarttags" w:element="metricconverter">
        <w:smartTagPr>
          <w:attr w:name="ProductID" w:val="1,5 см"/>
        </w:smartTagPr>
        <w:r w:rsidRPr="00EC684E">
          <w:rPr>
            <w:rFonts w:ascii="Times New Roman" w:eastAsia="Calibri" w:hAnsi="Times New Roman" w:cs="Times New Roman"/>
            <w:i/>
            <w:iCs/>
            <w:sz w:val="24"/>
            <w:szCs w:val="24"/>
          </w:rPr>
          <w:t>1,5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9F9C3B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проекта муниципального правового акта печатается на </w:t>
      </w:r>
      <w:r w:rsidRPr="00EC6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строке первого листа проекта, на расстоянии </w:t>
      </w:r>
      <w:smartTag w:uri="urn:schemas-microsoft-com:office:smarttags" w:element="metricconverter">
        <w:smartTagPr>
          <w:attr w:name="ProductID" w:val="3,0 см"/>
        </w:smartTagPr>
        <w:r w:rsidRPr="00EC684E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3,0</w:t>
        </w:r>
        <w:r w:rsidRPr="00EC68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см</w:t>
        </w:r>
      </w:smartTag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левого края листа (без красной строки) с межстрочным интервалом </w:t>
      </w:r>
      <w:r w:rsidRPr="00EC6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правая граница находится на расстоянии </w:t>
      </w:r>
      <w:r w:rsidRPr="00EC6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10-</w:t>
      </w:r>
      <w:smartTag w:uri="urn:schemas-microsoft-com:office:smarttags" w:element="metricconverter">
        <w:smartTagPr>
          <w:attr w:name="ProductID" w:val="11 см"/>
        </w:smartTagPr>
        <w:r w:rsidRPr="00EC684E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11</w:t>
        </w:r>
        <w:r w:rsidRPr="00EC68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см</w:t>
        </w:r>
      </w:smartTag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левого края листа. Длина заголовка в одной строке составляет не более </w:t>
      </w:r>
      <w:r w:rsidRPr="00EC68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печатных знаков. Заголовок выравнивается так, чтобы состоять из строк одинаковой ширины за исключением последней строки, при этом допускается использование переносов. Заголовок имеет жирное начертание. В конце заголовка точка не ставится.</w:t>
      </w:r>
    </w:p>
    <w:p w14:paraId="60394E4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Далее на расстоянии </w:t>
      </w:r>
      <w:smartTag w:uri="urn:schemas-microsoft-com:office:smarttags" w:element="metricconverter">
        <w:smartTagPr>
          <w:attr w:name="ProductID" w:val="1,5 см"/>
        </w:smartTagPr>
        <w:r w:rsidRPr="00EC684E">
          <w:rPr>
            <w:rFonts w:ascii="Times New Roman" w:eastAsia="Calibri" w:hAnsi="Times New Roman" w:cs="Times New Roman"/>
            <w:i/>
            <w:iCs/>
            <w:sz w:val="24"/>
            <w:szCs w:val="24"/>
          </w:rPr>
          <w:t>1,5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 нижнего края заголовка следует основное содержание документа. Все абзацы документа выравниваются так, чтобы строки имели одинаковую ширину, за исключением первой и последней строк абзаца. Абзац начинается с красной строки, величина отступа которой - </w:t>
      </w:r>
      <w:smartTag w:uri="urn:schemas-microsoft-com:office:smarttags" w:element="metricconverter">
        <w:smartTagPr>
          <w:attr w:name="ProductID" w:val="1,2 см"/>
        </w:smartTagPr>
        <w:r w:rsidRPr="00EC684E">
          <w:rPr>
            <w:rFonts w:ascii="Times New Roman" w:eastAsia="Calibri" w:hAnsi="Times New Roman" w:cs="Times New Roman"/>
            <w:i/>
            <w:iCs/>
            <w:sz w:val="24"/>
            <w:szCs w:val="24"/>
          </w:rPr>
          <w:t>1,2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7D31F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Текст печатается с использованием шрифтов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Times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New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Roman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размером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14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кеглей с полуторным межстрочным интервалом.</w:t>
      </w:r>
    </w:p>
    <w:p w14:paraId="0AF2BCB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случае, если документ не умещается на одном листе, остальной текст документа оформляется на стандартных листах формата А4 (297 х </w:t>
      </w:r>
      <w:smartTag w:uri="urn:schemas-microsoft-com:office:smarttags" w:element="metricconverter">
        <w:smartTagPr>
          <w:attr w:name="ProductID" w:val="210 мм"/>
        </w:smartTagPr>
        <w:r w:rsidRPr="00EC684E">
          <w:rPr>
            <w:rFonts w:ascii="Times New Roman" w:eastAsia="Calibri" w:hAnsi="Times New Roman" w:cs="Times New Roman"/>
            <w:sz w:val="24"/>
            <w:szCs w:val="24"/>
          </w:rPr>
          <w:t>210 мм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). Размеры полей сверху и снизу - </w:t>
      </w:r>
      <w:smartTag w:uri="urn:schemas-microsoft-com:office:smarttags" w:element="metricconverter">
        <w:smartTagPr>
          <w:attr w:name="ProductID" w:val="2,0 см"/>
        </w:smartTagPr>
        <w:r w:rsidRPr="00EC684E">
          <w:rPr>
            <w:rFonts w:ascii="Times New Roman" w:eastAsia="Calibri" w:hAnsi="Times New Roman" w:cs="Times New Roman"/>
            <w:i/>
            <w:iCs/>
            <w:sz w:val="24"/>
            <w:szCs w:val="24"/>
          </w:rPr>
          <w:t>2,0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, со стороны прошивки страницы чистое поле - </w:t>
      </w:r>
      <w:smartTag w:uri="urn:schemas-microsoft-com:office:smarttags" w:element="metricconverter">
        <w:smartTagPr>
          <w:attr w:name="ProductID" w:val="3,0 см"/>
        </w:smartTagPr>
        <w:r w:rsidRPr="00EC684E">
          <w:rPr>
            <w:rFonts w:ascii="Times New Roman" w:eastAsia="Calibri" w:hAnsi="Times New Roman" w:cs="Times New Roman"/>
            <w:sz w:val="24"/>
            <w:szCs w:val="24"/>
          </w:rPr>
          <w:t>3,0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, противоположный край страницы – </w:t>
      </w:r>
      <w:smartTag w:uri="urn:schemas-microsoft-com:office:smarttags" w:element="metricconverter">
        <w:smartTagPr>
          <w:attr w:name="ProductID" w:val="1,5 см"/>
        </w:smartTagPr>
        <w:r w:rsidRPr="00EC684E">
          <w:rPr>
            <w:rFonts w:ascii="Times New Roman" w:eastAsia="Calibri" w:hAnsi="Times New Roman" w:cs="Times New Roman"/>
            <w:i/>
            <w:iCs/>
            <w:sz w:val="24"/>
            <w:szCs w:val="24"/>
          </w:rPr>
          <w:t>1,5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>. Все абзацы документа на второй и последующих страницах форматируются также, как и на первом листе проекта муниципального правового акта.</w:t>
      </w:r>
    </w:p>
    <w:p w14:paraId="1D3E156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На последнем листе текста проекта муниципального правового акта перед пунктом о возложении контроля должно быть не менее двух строк предыдущего пункта.</w:t>
      </w:r>
    </w:p>
    <w:p w14:paraId="71C85D0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3.2.7. Порядок представления проекта муниципального правового акта для рассмотрения и утверждения. </w:t>
      </w:r>
    </w:p>
    <w:p w14:paraId="2EA6718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Решение о готовности проекта муниципального правового акта к представлению на подпись принимает исполнитель. </w:t>
      </w:r>
    </w:p>
    <w:p w14:paraId="425DE55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Подписанный или отклоненный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или лицом, исполняющим его полномочия, муниципальный правовой акт передается исполнителем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организационный отдел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34154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3.2.8. Доработка проекта муниципального правового акта после рассмотрения его </w:t>
      </w:r>
      <w:r w:rsidRPr="00EC684E">
        <w:rPr>
          <w:rFonts w:ascii="Times New Roman" w:eastAsia="Calibri" w:hAnsi="Times New Roman" w:cs="Times New Roman"/>
          <w:sz w:val="24"/>
          <w:szCs w:val="24"/>
        </w:rPr>
        <w:t>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420C9A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Муниципальный правовой акт с замечаниями главы муниципального округа или лица, исполняющего его полномочия, дорабатывается исполнителем с учетом высказанных замечаний и дополнений в срок, не превышающий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двух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рабочих дней, кроме случаев, когда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полномочия, установлен иной срок.</w:t>
      </w:r>
    </w:p>
    <w:p w14:paraId="48E5512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После доработки проект муниципального правового акта должен быть завизирован исполнителем.</w:t>
      </w:r>
    </w:p>
    <w:p w14:paraId="2068240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Проект муниципального правового акта, подписанный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или лицом, исполняющим его полномочия, после доработки, поступает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в организационный отдел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3C1ED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3.2.9. Подписание муниципального правового акта.</w:t>
      </w:r>
    </w:p>
    <w:p w14:paraId="5B777A8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Муниципальные правовые акты подписывает глава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лицо, исполняющее его полномочия.</w:t>
      </w:r>
    </w:p>
    <w:p w14:paraId="11A3E91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случае, когда муниципальный правовой акт подписан лицом, исполняющим полномочия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реквизит «подпись» оформляется следующим образом: «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Исполняющий полномочия </w:t>
      </w:r>
      <w:r w:rsidRPr="00EC684E">
        <w:rPr>
          <w:rFonts w:ascii="Times New Roman" w:eastAsia="Calibri" w:hAnsi="Times New Roman" w:cs="Times New Roman"/>
          <w:sz w:val="24"/>
          <w:szCs w:val="24"/>
        </w:rPr>
        <w:t>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Мещанский в городе Москве» и далее указываются его инициалы и фамилия.</w:t>
      </w:r>
    </w:p>
    <w:p w14:paraId="583176E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3.3. Регистрация, рассылка и формирование дел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муниципальных правовых актов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CABAFE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3.3.1. Муниципальные правовые акты после их подписания передаются исполнителем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в организационный отдел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на их регистрацию и рассылку согласно списку рассылки. </w:t>
      </w:r>
    </w:p>
    <w:p w14:paraId="6187C99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Муниципальные правовые акты по кадровым вопросам после их подписания и регистрации передаются в финансово-правовой сектор и организационный отдел.</w:t>
      </w:r>
    </w:p>
    <w:p w14:paraId="314CB6B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Внесение каких-либо исправлений в подписанные муниципальные правовые акты не допускается.</w:t>
      </w:r>
    </w:p>
    <w:p w14:paraId="670B3C3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3.3.2. Регистрация муниципальных правовых актов производится в соответствии с номенклатурой дел в порядке возрастания номеров.</w:t>
      </w:r>
    </w:p>
    <w:p w14:paraId="3510DAE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Распоряжениям администрации присваиваются в течение года порядковые регистрационные номера с добавлением аббревиатуры «Р».</w:t>
      </w:r>
    </w:p>
    <w:p w14:paraId="62A98A4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Постановлениям администрации присваиваются в течение года порядковые регистрационные номера с добавлением аббревиатуры «П».</w:t>
      </w:r>
    </w:p>
    <w:p w14:paraId="1D29D96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Датой муниципального правового акта является дата их регистрации, которая, как правило, должна совпадать с датой подписания.</w:t>
      </w:r>
    </w:p>
    <w:p w14:paraId="6984F1B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3.3.3. Рассылка муниципального правового акта.</w:t>
      </w:r>
    </w:p>
    <w:p w14:paraId="2C3A026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Подписанный муниципальный правовой акт рассылается в соответствии со списком рассылки в трехдневный</w:t>
      </w:r>
      <w:r w:rsidRPr="00EC68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срок со дня его подписания. </w:t>
      </w:r>
    </w:p>
    <w:p w14:paraId="4879F13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Рассылку муниципального правового акта осуществляет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организационный отдел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928C59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На каждом экземпляре рассылаемого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муниципального правового акта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проставляется надпись «Верно» или «Копия верна», которая заверяется печатью «Для документов». При рассылке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муниципального правового акта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сторонние организации </w:t>
      </w:r>
      <w:proofErr w:type="spellStart"/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заверительная</w:t>
      </w:r>
      <w:proofErr w:type="spellEnd"/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надпись кроме слова «Верно» содержит должность, инициалы, фамилию муниципального служащего, заверившего документ. </w:t>
      </w:r>
    </w:p>
    <w:p w14:paraId="7C312B8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3.3.4. Формирование дел муниципальных правовых актов. </w:t>
      </w:r>
    </w:p>
    <w:p w14:paraId="0560266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Подписанные муниципальные правовые акты формируются в отдельные дела в течение года в порядке возрастания номеров в соответствии с установленным порядком регистрации и номенклатурой дел. </w:t>
      </w:r>
    </w:p>
    <w:p w14:paraId="54ACF13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Дело муниципального правового акта включает в себя:</w:t>
      </w:r>
    </w:p>
    <w:p w14:paraId="09AF8C2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подлинник муниципального правового акта;</w:t>
      </w:r>
    </w:p>
    <w:p w14:paraId="2E9F6EB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приложения к муниципальному правовому акту;</w:t>
      </w:r>
    </w:p>
    <w:p w14:paraId="3567E43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все проекты муниципального правового акта, имеющие визы, пометки согласующих;</w:t>
      </w:r>
    </w:p>
    <w:p w14:paraId="6DABA5A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листы согласований и листы разногласий (если имеются);</w:t>
      </w:r>
    </w:p>
    <w:p w14:paraId="6CFE683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документы, послужившие основанием для принятия правового акта (при наличии).</w:t>
      </w:r>
    </w:p>
    <w:p w14:paraId="76F18FC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Отметка об исполнении служебного документа и направлении его в дело должна включать следующие данные: краткие сведения об исполнении (если отсутствует документ, свидетельствующий об исполнении), слова «В дело», дата, подпись исполнителя или руководителя структурного подразделения, в котором исполнен документ.</w:t>
      </w:r>
    </w:p>
    <w:p w14:paraId="2C249D6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Структурные подразделения администрации обязаны сохранять поступившие заверенные копии муниципальных правовых актов, касающиеся их деятельности, до минования надобности, но не менее пяти лет, после чего копии могут быть уничтожены в установленном порядке. </w:t>
      </w:r>
    </w:p>
    <w:p w14:paraId="13B669F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3.3.5. Замена разосланных экземпляров муниципальных правовых актов.</w:t>
      </w:r>
    </w:p>
    <w:p w14:paraId="580C908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Замена разосланных экземпляров муниципальных правовых актов при обнаружении орфографических или технических ошибок может быть произведена только с письменного разрешения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или лица, исполняющего его полномочия. При необходимости исправления (замены) даже одного слова или знака производится замена полного листа муниципального правового акта, при этом сохраняется нумерация страниц муниципального правового акта. </w:t>
      </w:r>
    </w:p>
    <w:p w14:paraId="751297A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этом случае исполнитель оформляет заменяемый лист муниципального правового акта, следующим образом: на верхнем поле нового (измененного) листа делается надпись: «Взамен разосланного» (при замене нескольких листов надпись делается на каждой странице) и указывается дата, номер и название муниципального правового акта, в котором производится замена листов (при замене первой страницы – дату, номер и название указывать не обязательно).</w:t>
      </w:r>
    </w:p>
    <w:p w14:paraId="6550325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Дело муниципального правового акта (подлинник) дополняется новым (измененным) листом (листами).</w:t>
      </w:r>
    </w:p>
    <w:p w14:paraId="50A708B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3.3.6. Хранение подлинников муниципальных правовых актов.</w:t>
      </w:r>
    </w:p>
    <w:p w14:paraId="3305622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Подлинники муниципальных правовых актов хранятся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в организационном отделе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в течение 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пяти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лет,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затем передаются на хранение в архив администрации.</w:t>
      </w:r>
    </w:p>
    <w:p w14:paraId="7092D1D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3.4. Внесение изменений в муниципальный правовой акт, отмена или признание утратившим силу муниципального правового акта. </w:t>
      </w:r>
    </w:p>
    <w:p w14:paraId="4B8A4D3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3.4.1. Изменения вносятся только в первоначальный муниципальный правовой акт. Внесение изменений в муниципальный правовой акт «о внесении изменений» не допускается. </w:t>
      </w:r>
      <w:bookmarkStart w:id="4" w:name="_Hlk121388234"/>
      <w:r w:rsidRPr="00EC684E">
        <w:rPr>
          <w:rFonts w:ascii="Times New Roman" w:eastAsia="Calibri" w:hAnsi="Times New Roman" w:cs="Times New Roman"/>
          <w:sz w:val="24"/>
          <w:szCs w:val="24"/>
        </w:rPr>
        <w:t>Правила оформления муниципальных правовых актов о внесении изменений в муниципальные правовые акты приведены в приложении 1 к настоящему Регламенту.</w:t>
      </w:r>
    </w:p>
    <w:bookmarkEnd w:id="4"/>
    <w:p w14:paraId="13C07AA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3.4.2.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При внесении изменений в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муниципальный правовой акт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в первом пункте о внесении изменений дается ссылка: «(в редакции распоряжения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– дата, номер)», при этом указываются все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муниципальные правовые акты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по внесению изменений в новой редакции.</w:t>
      </w:r>
    </w:p>
    <w:p w14:paraId="5A2E9D2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3.4.3.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Внесением изменений в муниципальный правовой акт считается:</w:t>
      </w:r>
    </w:p>
    <w:p w14:paraId="494EDED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дополнение муниципального правового акта структурными элементами (пунктами, подпунктами, абзацами, дефисами), приложениями, словами, цифрами;</w:t>
      </w:r>
    </w:p>
    <w:p w14:paraId="71C8C95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замена слов, цифр;</w:t>
      </w:r>
    </w:p>
    <w:p w14:paraId="3EE198A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изложение в новой редакции заголовка, мотивировочной части, структурного элемента (пункта, абзаца, дефиса), приложения;</w:t>
      </w:r>
    </w:p>
    <w:p w14:paraId="6FAAFEF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исключение из текста муниципального правового акта слов, цифр.</w:t>
      </w:r>
    </w:p>
    <w:p w14:paraId="0E04F71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3.4.4.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М</w:t>
      </w:r>
      <w:r w:rsidRPr="00EC684E">
        <w:rPr>
          <w:rFonts w:ascii="Times New Roman" w:eastAsia="Calibri" w:hAnsi="Times New Roman" w:cs="Times New Roman"/>
          <w:sz w:val="24"/>
          <w:szCs w:val="24"/>
        </w:rPr>
        <w:t>униципальный правовой акт издается в новой редакции с одновременным признанием утратившим силу ранее действовавшего муниципального правового акта в случаях, если:</w:t>
      </w:r>
    </w:p>
    <w:p w14:paraId="6F881CC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необходимо внести изменения, требующие переработки муниципального правового акта по существу и не позволяющие ограничиться новой редакцией отдельных его структурных элементов;</w:t>
      </w:r>
    </w:p>
    <w:p w14:paraId="53C4B59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необходимо внести в муниципальный правовой акт изменения, затрагивающие почти все его структурные элементы;</w:t>
      </w:r>
    </w:p>
    <w:p w14:paraId="3C773DC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сохраняют значение только отдельные структурные элементы муниципального правового акта, причём частично;</w:t>
      </w:r>
    </w:p>
    <w:p w14:paraId="458A69B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необходимо внести изменения в муниципальный правовой акт, признанный утратившим силу в неотделимой части.</w:t>
      </w:r>
    </w:p>
    <w:p w14:paraId="6A066A9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3.4.5. Утратившим силу признается муниципальный правовой акт:</w:t>
      </w:r>
    </w:p>
    <w:p w14:paraId="13333BC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выполненный;</w:t>
      </w:r>
    </w:p>
    <w:p w14:paraId="2F88375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- фактически утративший силу;</w:t>
      </w:r>
    </w:p>
    <w:p w14:paraId="17C0422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- ограниченного срока действия, если срок его действия истек;</w:t>
      </w:r>
    </w:p>
    <w:p w14:paraId="45B780F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- в связи с изменением законодательства.</w:t>
      </w:r>
    </w:p>
    <w:p w14:paraId="2BDAEAD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Муниципальный правовой акт признается утратившим силу с момента выхода, отменяющего муниципального правового акта, если в нем не указано иное. </w:t>
      </w:r>
    </w:p>
    <w:p w14:paraId="0870A1B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3.4.6.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М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униципальный правовой акт может быть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отменен:</w:t>
      </w:r>
    </w:p>
    <w:p w14:paraId="63F887E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- по решению суда;</w:t>
      </w:r>
    </w:p>
    <w:p w14:paraId="5082790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по акту прокурорского реагирования; </w:t>
      </w:r>
    </w:p>
    <w:p w14:paraId="38696EF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 решению уполномоченного органа государственной власти города Москвы (в части, регулирующей осуществление органами местного самоуправления переданных полномочий);</w:t>
      </w:r>
    </w:p>
    <w:p w14:paraId="3FD2AB6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 решению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полномочия.</w:t>
      </w:r>
    </w:p>
    <w:p w14:paraId="10069F0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3.4.7.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Если в муниципальном правовом акте имеются пункты, которыми признавались утратившими силу ранее изданные муниципальные правовые акты, то при необходимости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признать утратившим силу данный муниципальный правовой акт он признается утратившим силу полностью независимо от наличия в нем таких пунктов.</w:t>
      </w:r>
    </w:p>
    <w:p w14:paraId="690FBF1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подлежащий признанию утратившим силу пункт, подпункт или абзац содержит указание на приложение, которое соответственно должно утратить силу, то признается утратившим силу только этот пункт, этот подпункт или этот абзац, а приложение отдельно не указывается, хотя оно тоже будет считаться утратившим силу.</w:t>
      </w:r>
    </w:p>
    <w:p w14:paraId="1C2380C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в пункте, подпункте или абзаце муниципального правового акта наряду с утверждением приложения содержатся указания, касающиеся других вопросов, сохраняющих свое значение, а приложение подлежит признанию утратившим силу полностью, то признается утратившим силу этот пункт, этот подпункт или этот абзац только в части, относящейся к приложению.</w:t>
      </w:r>
    </w:p>
    <w:p w14:paraId="190FD91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3.4.8.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Отмена или признание утратившими силу пунктов, подпунктов, абзацев (структурных элементов) отменяет или прекращает действие структурного элемента муниципального правового акта соответственно, создает новую редакцию муниципального правового акта и не является внесением изменений.</w:t>
      </w:r>
    </w:p>
    <w:p w14:paraId="1008F55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3.5. Поддержание в актуальном состоянии правовой базы правовых актов главы муниципального округа.</w:t>
      </w:r>
    </w:p>
    <w:p w14:paraId="42B7FEB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В целях поддержания в актуальном состоянии правовой базы правовых актов администрации, структурные подразделения администрации, систематически, не реже одного раза в год, осуществляют работу по выявлению правовых документов главы муниципального округа, подлежащих отмене, признанию утратившими силу или требующих внесения изменений.</w:t>
      </w:r>
    </w:p>
    <w:p w14:paraId="27B3879A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14:paraId="2D65DF9C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4. Оформление служебных документов администрации</w:t>
      </w:r>
    </w:p>
    <w:p w14:paraId="3840342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4.1. Общие требования к оформлению служебных документов.</w:t>
      </w:r>
    </w:p>
    <w:p w14:paraId="121D4C6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4.1.1.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Служебные документы (письма, докладные записки, служебные записки, справки, заявки, заявления и т.д.) составляются и оформляются структурными подразделениями, муниципальным служащими в соответствии с настоящим Регламентом. Правила написания слов и словосочетаний при оформлении служебных документов приведены в приложении 2 к настоящему Регламенту.</w:t>
      </w:r>
    </w:p>
    <w:p w14:paraId="0909DB6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4.1.2.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Служебные документы оформляются в формате 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Microsoft Word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версии не ниже 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6.0 или последующие,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шрифтов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Times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New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sz w:val="24"/>
          <w:szCs w:val="24"/>
          <w:lang w:val="en-US"/>
        </w:rPr>
        <w:t>Roman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размером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14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кеглей, одинарным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межстрочным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интервалом. Начало абзаца устанавливается через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12,5 </w:t>
      </w:r>
      <w:r w:rsidRPr="00EC684E">
        <w:rPr>
          <w:rFonts w:ascii="Times New Roman" w:eastAsia="Calibri" w:hAnsi="Times New Roman" w:cs="Times New Roman"/>
          <w:sz w:val="24"/>
          <w:szCs w:val="24"/>
        </w:rPr>
        <w:t>мм от границы левого поля документа.</w:t>
      </w:r>
    </w:p>
    <w:p w14:paraId="5A329DD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Размеры полей каждого листа документа, оформленного как на бланке, так и без него, должны быть не менее, мм:</w:t>
      </w:r>
    </w:p>
    <w:p w14:paraId="62DD128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20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– левое </w:t>
      </w:r>
    </w:p>
    <w:p w14:paraId="561C6FF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10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– правое </w:t>
      </w:r>
    </w:p>
    <w:p w14:paraId="1C00A6B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20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– верхнее </w:t>
      </w:r>
    </w:p>
    <w:p w14:paraId="600936C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20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– нижнее. </w:t>
      </w:r>
    </w:p>
    <w:p w14:paraId="5C86C71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Размеры полей при оформлении документа с оборотной стороны листа, должны быть не менее, мм:</w:t>
      </w:r>
    </w:p>
    <w:p w14:paraId="39904E37" w14:textId="77777777" w:rsidR="00EC684E" w:rsidRPr="00EC684E" w:rsidRDefault="00EC684E" w:rsidP="00EC684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10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левое </w:t>
      </w:r>
    </w:p>
    <w:p w14:paraId="701568CC" w14:textId="77777777" w:rsidR="00EC684E" w:rsidRPr="00EC684E" w:rsidRDefault="00EC684E" w:rsidP="00EC684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20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правое </w:t>
      </w:r>
    </w:p>
    <w:p w14:paraId="00624BA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Верхнее и нижние поля остаются без изменений.</w:t>
      </w:r>
    </w:p>
    <w:p w14:paraId="55FC1A2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4.1.3. Служебные д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окументы в форме писем оформляются на бланках утвержденного образца (далее – бланки для писем). Письма и иные служебные документы должны иметь определенный состав реквизитов, расположенных в порядке, установленном настоящим Регламентом. </w:t>
      </w:r>
    </w:p>
    <w:p w14:paraId="438452F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4.1.4.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 администрации используются бланк для писем «Администрация </w:t>
      </w:r>
      <w:bookmarkStart w:id="5" w:name="_Hlk198129059"/>
      <w:r w:rsidRPr="00EC684E">
        <w:rPr>
          <w:rFonts w:ascii="Times New Roman" w:eastAsia="Calibri" w:hAnsi="Times New Roman" w:cs="Times New Roman"/>
          <w:sz w:val="24"/>
          <w:szCs w:val="24"/>
        </w:rPr>
        <w:t>внутригородского муниципального образования – муниципального округа Мещанский в городе Москве</w:t>
      </w:r>
      <w:bookmarkEnd w:id="5"/>
      <w:r w:rsidRPr="00EC684E">
        <w:rPr>
          <w:rFonts w:ascii="Times New Roman" w:eastAsia="Calibri" w:hAnsi="Times New Roman" w:cs="Times New Roman"/>
          <w:sz w:val="24"/>
          <w:szCs w:val="24"/>
        </w:rPr>
        <w:t>», применение указанных бланков допускается главой муниципального округа или лицом, исполняющим его полномочия.</w:t>
      </w:r>
    </w:p>
    <w:p w14:paraId="46708FB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Для ведения переписки между структурными подразделениями и должностными лицами администрации бланки документов не применяются: «внутренняя» переписка оформляется на листах бумаги формата А4 или А5.</w:t>
      </w:r>
    </w:p>
    <w:p w14:paraId="67458D0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4.1.5.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Для оформления поручений (заданий) используется бланк для резолюций «Глава внутригородского муниципального образования – муниципального округа Мещанский в городе Москве». Применение бланков допускается главой муниципального округа либо лицом, исполняющим полномочия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724159C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4.1.6. На бланках для писем размещается герб муниципального округа.</w:t>
      </w:r>
    </w:p>
    <w:p w14:paraId="501E259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4.1.7.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Бланки писем и резолюций изготавливаются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типографским способом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на бумаге форматом соответственно А4 (210 х </w:t>
      </w:r>
      <w:smartTag w:uri="urn:schemas-microsoft-com:office:smarttags" w:element="metricconverter">
        <w:smartTagPr>
          <w:attr w:name="ProductID" w:val="297 мм"/>
        </w:smartTagPr>
        <w:r w:rsidRPr="00EC684E">
          <w:rPr>
            <w:rFonts w:ascii="Times New Roman" w:eastAsia="Calibri" w:hAnsi="Times New Roman" w:cs="Times New Roman"/>
            <w:sz w:val="24"/>
            <w:szCs w:val="24"/>
          </w:rPr>
          <w:t>297 мм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>) и А6 (105 х 148 мм).</w:t>
      </w:r>
    </w:p>
    <w:p w14:paraId="2F96283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4.1.8.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Бланки писем и резолюций утверждаются Советом депутатов. </w:t>
      </w:r>
    </w:p>
    <w:p w14:paraId="2E90BB11" w14:textId="77777777" w:rsidR="00EC684E" w:rsidRPr="00EC684E" w:rsidRDefault="00EC684E" w:rsidP="00EC684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4.1.9. Для ведения «внутренней» переписки бланки писем не применяются. «Внутренняя» переписка оформляется на простых листах бумаги формата А4. </w:t>
      </w:r>
    </w:p>
    <w:p w14:paraId="016537C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4.1.10.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Во всех остальных случаях применение бланков для писем обязательно.</w:t>
      </w:r>
    </w:p>
    <w:p w14:paraId="231A3E90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Реквизиты служебных документов.</w:t>
      </w:r>
    </w:p>
    <w:p w14:paraId="40DEEFA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4.2.1.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При составлении и оформлении служебных документов должны соблюдаться требования и правила, обеспечивающие их юридическую силу, способствующие оперативному исполнению и последующему использованию в справочных целях, а также созданию предпосылки для машинной обработки информации.</w:t>
      </w:r>
    </w:p>
    <w:p w14:paraId="439CE11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Обязательными реквизитами документов являются: наименование организации (должностного лица) – автора документа, дата и регистрационный номер, текст, подпись, печать (в случаях, требующих дополнительного удостоверения документа).</w:t>
      </w:r>
    </w:p>
    <w:p w14:paraId="7474752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процессе подготовки и оформления документов состав обязательных реквизитов может быть дополнен другими реквизитами, если того требует назначение документа, его обработка.</w:t>
      </w:r>
    </w:p>
    <w:p w14:paraId="32BFBA7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Реквизиты служебных документов отделяются друг от друга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2 – 3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межстрочными интервалами.</w:t>
      </w:r>
    </w:p>
    <w:p w14:paraId="0061BBA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4.2.2.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Наименование вида документа указывается на всех документах (акт, протокол, справка, заявление, постановление, распоряжение и т.д.) кроме служебных писем и «внутренней» переписки. </w:t>
      </w:r>
    </w:p>
    <w:p w14:paraId="4068CDA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4.2.3.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Датой документа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в зависимости от его вида и назначения </w:t>
      </w:r>
      <w:r w:rsidRPr="00EC684E">
        <w:rPr>
          <w:rFonts w:ascii="Times New Roman" w:eastAsia="Calibri" w:hAnsi="Times New Roman" w:cs="Times New Roman"/>
          <w:sz w:val="24"/>
          <w:szCs w:val="24"/>
        </w:rPr>
        <w:t>является:</w:t>
      </w:r>
    </w:p>
    <w:p w14:paraId="0FA5A323" w14:textId="77777777" w:rsidR="00EC684E" w:rsidRPr="00EC684E" w:rsidRDefault="00EC684E" w:rsidP="00EC684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подписания и регистрации – для распорядительных и служебных документов;</w:t>
      </w:r>
    </w:p>
    <w:p w14:paraId="60702B1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дата составления (принятия решения) – для протоколов заседаний и совещаний.</w:t>
      </w:r>
    </w:p>
    <w:p w14:paraId="4A30EB3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Дата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окумента в форме письма (далее – письма) указывается в специально обозначенном месте бланка для писем. При «внутренней» переписке на листе бумаги реквизит «дата документа» указывается от границы левого поля и на расстоянии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30 – </w:t>
      </w:r>
      <w:smartTag w:uri="urn:schemas-microsoft-com:office:smarttags" w:element="metricconverter">
        <w:smartTagPr>
          <w:attr w:name="ProductID" w:val="40 мм"/>
        </w:smartTagPr>
        <w:r w:rsidRPr="00EC684E">
          <w:rPr>
            <w:rFonts w:ascii="Times New Roman" w:eastAsia="Calibri" w:hAnsi="Times New Roman" w:cs="Times New Roman"/>
            <w:i/>
            <w:sz w:val="24"/>
            <w:szCs w:val="24"/>
          </w:rPr>
          <w:t>40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мм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 верхнего края листа.</w:t>
      </w:r>
    </w:p>
    <w:p w14:paraId="51BD689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Дату документа оформляют арабскими цифрами в следующей последовательности: день месяца, месяц, год. День месяца и месяц оформляют двумя парами арабских цифр, разделенными точкой; год – четырьмя арабскими цифрами (цифровое оформление даты –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01.12.2022)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буквенно-цифровое оформление даты –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1 декабря 2022 г.</w:t>
      </w:r>
      <w:r w:rsidRPr="00EC684E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A6326A0" w14:textId="77777777" w:rsidR="00EC684E" w:rsidRPr="00EC684E" w:rsidRDefault="00EC684E" w:rsidP="00EC684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протоколах и документах, содержащих сведения финансового характера, предпочтительным является буквенно-цифровое оформление даты.</w:t>
      </w:r>
    </w:p>
    <w:p w14:paraId="78CDAEE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4.2.4. </w:t>
      </w:r>
      <w:r w:rsidRPr="00EC684E">
        <w:rPr>
          <w:rFonts w:ascii="Times New Roman" w:eastAsia="Calibri" w:hAnsi="Times New Roman" w:cs="Times New Roman"/>
          <w:sz w:val="24"/>
          <w:szCs w:val="24"/>
        </w:rPr>
        <w:t>Регистрационный номер документа – это порядковый номер, дополненный индексом дела по номенклатуре дел. Проставляется в специально обозначенном месте – на уровне или после реквизита «дата документа».</w:t>
      </w:r>
    </w:p>
    <w:p w14:paraId="05BC9C0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Ссылка на регистрационный номер и дату поступившего документа в обязательном порядке указывается на документах-ответах под датой и номером документа-ответа.</w:t>
      </w:r>
    </w:p>
    <w:p w14:paraId="2FBAA1F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4.2.5.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Реквизит «адресат» указывается на отправляемых письмах и документах. Письма и документы адресуются в организации, структурные подразделения, конкретному должностному или физическому лицу.</w:t>
      </w:r>
    </w:p>
    <w:p w14:paraId="25E4706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Наименование органа исполнительной власти города Москвы, организации (структурного подразделения) указывается в именительном падеже, наименование должности и фамилия адресата - в дательном. При этом при адресовании документа должностному лицу инициалы указываются перед фамилией, например:</w:t>
      </w:r>
    </w:p>
    <w:p w14:paraId="47B7DF1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F5D1B0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87A3B75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Комитет по туризму города Москвы</w:t>
      </w:r>
    </w:p>
    <w:p w14:paraId="4447CE59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начальнику Общего отдела</w:t>
      </w:r>
    </w:p>
    <w:p w14:paraId="11C3F3D1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И. И. Иванову</w:t>
      </w:r>
    </w:p>
    <w:p w14:paraId="256D5758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BC8A3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в качестве адресата выступает руководитель органа (организации), то наименование органа (организации) входит в наименование должности адресата, например:</w:t>
      </w:r>
    </w:p>
    <w:p w14:paraId="520EF8C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6AEF4B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Руководителю Департамента</w:t>
      </w:r>
    </w:p>
    <w:p w14:paraId="586AD388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здравоохранения города Москвы</w:t>
      </w:r>
    </w:p>
    <w:p w14:paraId="1541E698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И. И. Иванову</w:t>
      </w:r>
    </w:p>
    <w:p w14:paraId="1C38150F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8CB10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адресовании документа физическому лицу инициалы указывают после фамилии.</w:t>
      </w:r>
    </w:p>
    <w:p w14:paraId="666F0A97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Переносить инициалы на следующую строку отдельно от фамилии или оставлять на предыдущей строке запрещается.</w:t>
      </w:r>
    </w:p>
    <w:p w14:paraId="4CF62888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>При направлении письма нескольким однородным организациям их следует указывать обобщенно, например:</w:t>
      </w:r>
    </w:p>
    <w:p w14:paraId="1A7DD5E8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                                                           </w:t>
      </w:r>
      <w:r w:rsidRPr="00EC684E">
        <w:rPr>
          <w:rFonts w:ascii="Times New Roman" w:eastAsia="Calibri" w:hAnsi="Times New Roman" w:cs="Times New Roman"/>
          <w:i/>
          <w:color w:val="333333"/>
          <w:sz w:val="24"/>
          <w:szCs w:val="24"/>
        </w:rPr>
        <w:t>Руководителям муниципальных учреждений</w:t>
      </w:r>
    </w:p>
    <w:p w14:paraId="6883D95B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333333"/>
          <w:sz w:val="24"/>
          <w:szCs w:val="24"/>
        </w:rPr>
      </w:pPr>
    </w:p>
    <w:p w14:paraId="25365B1E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адресовании письма должностному лицу исполнительной власти города Москвы наименование должности указывается в соответствии с наименованием, приведенным в документе о назначении на должность. </w:t>
      </w:r>
    </w:p>
    <w:p w14:paraId="31524652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Письмо не должно содержать более четырех адресатов. Слово «копия» перед вторым, третьим, четвертым адресатами не ставится. При этом каждый экземпляр письма должен быть оформлен на бланке и подписан, а адресат, которому направляется конкретный экземпляр, отмечается.</w:t>
      </w:r>
    </w:p>
    <w:p w14:paraId="3C608903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Если письмо направляется как ответ, то первым адресатом указывается автор инициативного письма.</w:t>
      </w:r>
    </w:p>
    <w:p w14:paraId="5E750E08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направлении письма более чем в четыре адреса, письмо размножается с подписанного экземпляра (подлинника) согласно списку рассылки, при этом адресат указывается обобщенно или на каждом письме указывают только одного адресата. В этом случае адресатам направляются копии писем. </w:t>
      </w:r>
    </w:p>
    <w:p w14:paraId="4BA82FDB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состав реквизита «адресат» должен входить почтовый адрес, при этом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следует соблюдать следующий порядок написания</w:t>
      </w:r>
      <w:r w:rsidRPr="00EC684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E40D46E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наименование адресата – наименование организации (при адресовании физическому лицу – фамилия, инициалы);</w:t>
      </w:r>
    </w:p>
    <w:p w14:paraId="68223AB4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название улицы, номер дома, номер квартиры;</w:t>
      </w:r>
    </w:p>
    <w:p w14:paraId="0432F4D2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название населенного пункта (город, поселок и т.п.);</w:t>
      </w:r>
    </w:p>
    <w:p w14:paraId="31E6BF35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название области, края, автономного округа (области), республики;</w:t>
      </w:r>
    </w:p>
    <w:p w14:paraId="7C422074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страна (для международных почтовых отправлений);</w:t>
      </w:r>
    </w:p>
    <w:p w14:paraId="0FE3F7EE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почтовый индекс.</w:t>
      </w:r>
    </w:p>
    <w:p w14:paraId="37AB2D9E" w14:textId="77777777" w:rsidR="00EC684E" w:rsidRPr="00EC684E" w:rsidRDefault="00EC684E" w:rsidP="00EC684E">
      <w:pPr>
        <w:spacing w:after="0" w:line="276" w:lineRule="auto"/>
        <w:ind w:left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01DD2A" w14:textId="77777777" w:rsidR="00EC684E" w:rsidRPr="00EC684E" w:rsidRDefault="00EC684E" w:rsidP="00EC684E">
      <w:pPr>
        <w:spacing w:after="0" w:line="276" w:lineRule="auto"/>
        <w:ind w:left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8E7B23" w14:textId="77777777" w:rsidR="00EC684E" w:rsidRPr="00EC684E" w:rsidRDefault="00EC684E" w:rsidP="00EC684E">
      <w:pPr>
        <w:spacing w:after="0" w:line="276" w:lineRule="auto"/>
        <w:ind w:left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Например:</w:t>
      </w:r>
    </w:p>
    <w:p w14:paraId="7416B040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5746C7B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proofErr w:type="spellStart"/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>Главархив</w:t>
      </w:r>
      <w:proofErr w:type="spellEnd"/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города Москвы </w:t>
      </w:r>
    </w:p>
    <w:p w14:paraId="7E726D71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ул. Профсоюзная, д.80,</w:t>
      </w:r>
    </w:p>
    <w:p w14:paraId="06DD8230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Москва, 117393</w:t>
      </w:r>
    </w:p>
    <w:p w14:paraId="7AD821E8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99C382" w14:textId="77777777" w:rsidR="00EC684E" w:rsidRPr="00EC684E" w:rsidRDefault="00EC684E" w:rsidP="00EC684E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или:</w:t>
      </w:r>
    </w:p>
    <w:p w14:paraId="35EE2061" w14:textId="77777777" w:rsidR="00EC684E" w:rsidRPr="00EC684E" w:rsidRDefault="00EC684E" w:rsidP="00EC684E">
      <w:pPr>
        <w:spacing w:after="0" w:line="276" w:lineRule="auto"/>
        <w:ind w:left="49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>Цветику В.В.</w:t>
      </w:r>
    </w:p>
    <w:p w14:paraId="0B5CEE07" w14:textId="77777777" w:rsidR="00EC684E" w:rsidRPr="00EC684E" w:rsidRDefault="00EC684E" w:rsidP="00EC684E">
      <w:pPr>
        <w:spacing w:after="0" w:line="276" w:lineRule="auto"/>
        <w:ind w:left="49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ул. Осенняя, д.10, кв. 3,</w:t>
      </w:r>
    </w:p>
    <w:p w14:paraId="07242C48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left="4909"/>
        <w:jc w:val="both"/>
        <w:outlineLvl w:val="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 Рязань, Рязанская обл., 390000</w:t>
      </w:r>
    </w:p>
    <w:p w14:paraId="11C3804E" w14:textId="77777777" w:rsidR="00EC684E" w:rsidRPr="00EC684E" w:rsidRDefault="00EC684E" w:rsidP="00EC684E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14:paraId="141DE204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не проставляется на письмах, направляемых должностным лицам органов государственной власти Российской Федерации, а также в органы исполнительной власти города Москвы, должностным лицам Правительства Москвы, Московской городской Думы, префектур административных округов, органов местного самоуправления и управ районов города Москвы.</w:t>
      </w:r>
    </w:p>
    <w:p w14:paraId="5974775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конце строк адреса знаки препинания не ставятся, в середине строк знаки сохраняются. Допускается центрировать каждую строчку реквизита «адресат» по отношению к самой длинной строке.</w:t>
      </w:r>
    </w:p>
    <w:p w14:paraId="64130DC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Реквизит «адресат» печатается на расстоянии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110-</w:t>
      </w:r>
      <w:smartTag w:uri="urn:schemas-microsoft-com:office:smarttags" w:element="metricconverter">
        <w:smartTagPr>
          <w:attr w:name="ProductID" w:val="120 мм"/>
        </w:smartTagPr>
        <w:r w:rsidRPr="00EC684E">
          <w:rPr>
            <w:rFonts w:ascii="Times New Roman" w:eastAsia="Calibri" w:hAnsi="Times New Roman" w:cs="Times New Roman"/>
            <w:i/>
            <w:sz w:val="24"/>
            <w:szCs w:val="24"/>
          </w:rPr>
          <w:t>120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мм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 левого края листа бумаги и на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10-</w:t>
      </w:r>
      <w:smartTag w:uri="urn:schemas-microsoft-com:office:smarttags" w:element="metricconverter">
        <w:smartTagPr>
          <w:attr w:name="ProductID" w:val="20 мм"/>
        </w:smartTagPr>
        <w:r w:rsidRPr="00EC684E">
          <w:rPr>
            <w:rFonts w:ascii="Times New Roman" w:eastAsia="Calibri" w:hAnsi="Times New Roman" w:cs="Times New Roman"/>
            <w:i/>
            <w:sz w:val="24"/>
            <w:szCs w:val="24"/>
          </w:rPr>
          <w:t>20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мм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ниже разделительной полосы между реквизитами бланка для писем при их продольном расположении; на бланках для писем с угловым расположением реквизитов – на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20-</w:t>
      </w:r>
      <w:smartTag w:uri="urn:schemas-microsoft-com:office:smarttags" w:element="metricconverter">
        <w:smartTagPr>
          <w:attr w:name="ProductID" w:val="40 мм"/>
        </w:smartTagPr>
        <w:r w:rsidRPr="00EC684E">
          <w:rPr>
            <w:rFonts w:ascii="Times New Roman" w:eastAsia="Calibri" w:hAnsi="Times New Roman" w:cs="Times New Roman"/>
            <w:i/>
            <w:sz w:val="24"/>
            <w:szCs w:val="24"/>
          </w:rPr>
          <w:t>40</w:t>
        </w:r>
        <w:r w:rsidRPr="00EC684E">
          <w:rPr>
            <w:rFonts w:ascii="Times New Roman" w:eastAsia="Calibri" w:hAnsi="Times New Roman" w:cs="Times New Roman"/>
            <w:sz w:val="24"/>
            <w:szCs w:val="24"/>
          </w:rPr>
          <w:t xml:space="preserve"> мм</w:t>
        </w:r>
      </w:smartTag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 верхнего края листа.</w:t>
      </w:r>
    </w:p>
    <w:p w14:paraId="4A05A9C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Допускается выделение реквизита «адресат» жирным шрифтом.</w:t>
      </w:r>
    </w:p>
    <w:p w14:paraId="564FCAA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4.2.6. Текст служебного документа может содержать заголовок, который </w:t>
      </w:r>
      <w:r w:rsidRPr="00EC684E">
        <w:rPr>
          <w:rFonts w:ascii="Times New Roman" w:eastAsia="Calibri" w:hAnsi="Times New Roman" w:cs="Times New Roman"/>
          <w:sz w:val="24"/>
          <w:szCs w:val="24"/>
        </w:rPr>
        <w:t>отражает содержание документа в виде ответа на вопрос «о чем?».</w:t>
      </w:r>
    </w:p>
    <w:p w14:paraId="4E1E56D0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печатается от границы левого поля, под реквизитами «дата и регистрационный номер документа» или «ссылка на регистрационный номер и дату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поступившего документа» (на документах-ответах). Длина заголовка в одной строке не должна превышать </w:t>
      </w:r>
      <w:smartTag w:uri="urn:schemas-microsoft-com:office:smarttags" w:element="metricconverter">
        <w:smartTagPr>
          <w:attr w:name="ProductID" w:val="80 мм"/>
        </w:smartTagPr>
        <w:r w:rsidRPr="00EC684E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80</w:t>
        </w:r>
        <w:r w:rsidRPr="00EC68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мм</w:t>
        </w:r>
      </w:smartTag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выделение заголовка к тексту жирным шрифтом.</w:t>
      </w:r>
    </w:p>
    <w:p w14:paraId="7CF543D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4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.2.7.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Текст письма строится в зависимости от вида (разновидности) документа.</w:t>
      </w:r>
    </w:p>
    <w:p w14:paraId="6838D75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Текст письма должен, как правило, состоять из двух основных частей. В первой части излагается причина, даются ссылки на основополагающие документы, и содержится информация по существу рассматриваемого вопроса, во второй – выводы, предложения, решения или просьбы.</w:t>
      </w:r>
    </w:p>
    <w:p w14:paraId="67A8FF1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Текст письма допускается подразделять на разделы, подразделы, пункты и подпункты, которые должны быть пронумерованы арабскими цифрами.</w:t>
      </w:r>
    </w:p>
    <w:p w14:paraId="594EE5D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Текст письма должен излагаться четко, последовательно, кратко и не допускать двусмысленного толкования.</w:t>
      </w:r>
    </w:p>
    <w:p w14:paraId="42D3D30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направлении письма в адрес конкретного должностного лица допускается начинать текст с персонального обращения к адресату с использованием слов «уважаемый» или «уважаемая», например:</w:t>
      </w:r>
    </w:p>
    <w:p w14:paraId="535290CC" w14:textId="77777777" w:rsidR="00EC684E" w:rsidRPr="00EC684E" w:rsidRDefault="00EC684E" w:rsidP="00EC684E">
      <w:pPr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9CE3C" w14:textId="77777777" w:rsidR="00EC684E" w:rsidRPr="00EC684E" w:rsidRDefault="00EC684E" w:rsidP="00EC684E">
      <w:pPr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Уважаемый Константин Петрович!</w:t>
      </w:r>
    </w:p>
    <w:p w14:paraId="3EB98B65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2572FC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адресовании писем в иные организации допускается также обращение с использованием слов «господин», например:</w:t>
      </w:r>
    </w:p>
    <w:p w14:paraId="0AB930D3" w14:textId="77777777" w:rsidR="00EC684E" w:rsidRPr="00EC684E" w:rsidRDefault="00EC684E" w:rsidP="00EC684E">
      <w:pPr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2CB1E" w14:textId="77777777" w:rsidR="00EC684E" w:rsidRPr="00EC684E" w:rsidRDefault="00EC684E" w:rsidP="00EC684E">
      <w:pPr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Уважаемый господин Иванов!</w:t>
      </w:r>
    </w:p>
    <w:p w14:paraId="03872E25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или</w:t>
      </w:r>
    </w:p>
    <w:p w14:paraId="7401F8D0" w14:textId="77777777" w:rsidR="00EC684E" w:rsidRPr="00EC684E" w:rsidRDefault="00EC684E" w:rsidP="00EC684E">
      <w:pPr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Господин Иванов!</w:t>
      </w:r>
    </w:p>
    <w:p w14:paraId="0AB32652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1DADA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текста перед подписью возможно проставление слов «С уважением» (пишутся с прописной буквы, выравниваются по левому краю, 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запятая после них не ставится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Одновременное использование слов «уважаемый» и «с уважением» не рекомендуется.</w:t>
      </w:r>
    </w:p>
    <w:p w14:paraId="2EC5A67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Проект ответа за подписью главы муниципального округа составляется на имя первого лица организации, предприятия, учреждения.</w:t>
      </w:r>
    </w:p>
    <w:p w14:paraId="6F90628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оформлении письма на двух и более страницах вторая и последующие должны быть пронумерованы. Номера страниц должны быть проставлены посередине верхнего поля листа арабскими цифрами без слова «страница» («стр.») и знаков препинания.</w:t>
      </w:r>
    </w:p>
    <w:p w14:paraId="11207E1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4.2.8.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Отметка о наличии приложения, упомянутого в тексте, оформляется по следующей форме:</w:t>
      </w:r>
    </w:p>
    <w:p w14:paraId="269299F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296F7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Приложение: на ___ л. в ___ экз.</w:t>
      </w:r>
    </w:p>
    <w:p w14:paraId="0DA7420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9C55F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есть приложения, не названные в тексте, то их наименования необходимо перечислить с указанием количества листов в каждом приложении и числа их экземпляров, а также указанием адресов, в которые приложение направляется, например:</w:t>
      </w:r>
    </w:p>
    <w:p w14:paraId="5C9BB023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C117C3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Приложения: </w:t>
      </w:r>
    </w:p>
    <w:p w14:paraId="19B98702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1. Копия распоряжения администрации от 00.00.0000 № 000 «название» и приложение к нему, на </w:t>
      </w:r>
      <w:smartTag w:uri="urn:schemas-microsoft-com:office:smarttags" w:element="metricconverter">
        <w:smartTagPr>
          <w:attr w:name="ProductID" w:val="2 л"/>
        </w:smartTagPr>
        <w:r w:rsidRPr="00EC684E">
          <w:rPr>
            <w:rFonts w:ascii="Times New Roman" w:eastAsia="Calibri" w:hAnsi="Times New Roman" w:cs="Times New Roman"/>
            <w:i/>
            <w:sz w:val="24"/>
            <w:szCs w:val="24"/>
          </w:rPr>
          <w:t>2 л</w:t>
        </w:r>
      </w:smartTag>
      <w:r w:rsidRPr="00EC684E">
        <w:rPr>
          <w:rFonts w:ascii="Times New Roman" w:eastAsia="Calibri" w:hAnsi="Times New Roman" w:cs="Times New Roman"/>
          <w:i/>
          <w:sz w:val="24"/>
          <w:szCs w:val="24"/>
        </w:rPr>
        <w:t>. в 1 экз.</w:t>
      </w:r>
    </w:p>
    <w:p w14:paraId="7D7D122B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2. Копия распоряжения администрации от 00.00.0000 № 000 «название», на </w:t>
      </w:r>
      <w:smartTag w:uri="urn:schemas-microsoft-com:office:smarttags" w:element="metricconverter">
        <w:smartTagPr>
          <w:attr w:name="ProductID" w:val="3 л"/>
        </w:smartTagPr>
        <w:r w:rsidRPr="00EC684E">
          <w:rPr>
            <w:rFonts w:ascii="Times New Roman" w:eastAsia="Calibri" w:hAnsi="Times New Roman" w:cs="Times New Roman"/>
            <w:i/>
            <w:sz w:val="24"/>
            <w:szCs w:val="24"/>
          </w:rPr>
          <w:t>3 л</w:t>
        </w:r>
      </w:smartTag>
      <w:r w:rsidRPr="00EC684E">
        <w:rPr>
          <w:rFonts w:ascii="Times New Roman" w:eastAsia="Calibri" w:hAnsi="Times New Roman" w:cs="Times New Roman"/>
          <w:i/>
          <w:sz w:val="24"/>
          <w:szCs w:val="24"/>
        </w:rPr>
        <w:t>. в 2 экз. в первый адрес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2EEF89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A8349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Если приложения сброшюрованы, то количество листов не указывают.</w:t>
      </w:r>
    </w:p>
    <w:p w14:paraId="58F7165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документ, являющийся приложением, имеет приложения с самостоятельной нумерацией страниц:</w:t>
      </w:r>
    </w:p>
    <w:p w14:paraId="1A21075C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Приложение: письмо администрации от 00.00.0000 № 000 «название» и приложения к нему, всего  на </w:t>
      </w:r>
      <w:smartTag w:uri="urn:schemas-microsoft-com:office:smarttags" w:element="metricconverter">
        <w:smartTagPr>
          <w:attr w:name="ProductID" w:val="3 л"/>
        </w:smartTagPr>
        <w:r w:rsidRPr="00EC684E">
          <w:rPr>
            <w:rFonts w:ascii="Times New Roman" w:eastAsia="Calibri" w:hAnsi="Times New Roman" w:cs="Times New Roman"/>
            <w:i/>
            <w:sz w:val="24"/>
            <w:szCs w:val="24"/>
          </w:rPr>
          <w:t>3 л</w:t>
        </w:r>
      </w:smartTag>
      <w:r w:rsidRPr="00EC684E">
        <w:rPr>
          <w:rFonts w:ascii="Times New Roman" w:eastAsia="Calibri" w:hAnsi="Times New Roman" w:cs="Times New Roman"/>
          <w:i/>
          <w:sz w:val="24"/>
          <w:szCs w:val="24"/>
        </w:rPr>
        <w:t>. в 1 экз.</w:t>
      </w:r>
    </w:p>
    <w:p w14:paraId="002422A7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552061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Отметка о наличии приложения печатается от границы левого поля письма, через 1 строчку после текста письма.</w:t>
      </w:r>
    </w:p>
    <w:p w14:paraId="36BF396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4.2.9.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одпись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является обязательным реквизитом служебного документа.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 состав подписи входят: наименование должности лица, подписавшего документ, личная подпись и ее расшифровка (инициалы, фамилия).</w:t>
      </w:r>
    </w:p>
    <w:p w14:paraId="610AF9DA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использовании бланка на первом (титульном) листе полное наименование должности указывать не требуется, при оформлении документа на двух и более страницах указывается полное наименование должности.</w:t>
      </w:r>
    </w:p>
    <w:p w14:paraId="7D1FFF6D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подписании служебного документа несколькими должностными лицами их подписи располагают одну над другой в последовательности, соответствующей занимаемой должности.</w:t>
      </w:r>
    </w:p>
    <w:p w14:paraId="4F96F3A1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подписании служебного документа несколькими лицами равных должностей их подписи располагают на одном уровне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6D0D4B37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служебных документах, составленных комиссией, указывают не должности лиц, подписывающих документы, а их обязанности в составе комиссии в соответствии с распределением (председатель комиссии, секретарь комиссии, член комиссии).</w:t>
      </w:r>
    </w:p>
    <w:p w14:paraId="320B741E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Если лицо, правомочное подписать служебный документ, отсутствует, то документ может подписывать лицо, исполняющее его полномочия (обязанности), или его заместитель. При этом документ перепечатывается, указывается фактическая должность лица, подписавшего документ, и его инициалы и фамилия: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«исполняющий полномочия …» или «заместитель 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C72758A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Не допускается подписывать документы с предлогом «за» и проставлением косой черты перед наименованием должности.</w:t>
      </w:r>
    </w:p>
    <w:p w14:paraId="4E143CBF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Наименование должности печатается от границы левого поля документа, расшифровка подписи – на уровне последней строки наименования должности с пробелом между инициалами и фамилией.</w:t>
      </w:r>
    </w:p>
    <w:p w14:paraId="796B50E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4.2.10.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Отметка об исполнителе включает инициалы, фамилию исполнителя служебного документа и номер его служебного телефона.</w:t>
      </w:r>
    </w:p>
    <w:p w14:paraId="250BFF9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Отметку об исполнителе располагают на лицевой стороне последнего листа служебного документа (кроме заявлений в суды) в левом нижнем углу (оформляется с использованием шрифта размером на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2 – 4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кегля меньше, чем текст документа), например:</w:t>
      </w:r>
    </w:p>
    <w:p w14:paraId="58584081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CAF851B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Т.Д. Николаева</w:t>
      </w:r>
    </w:p>
    <w:p w14:paraId="04923A66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(495) 111-11-11</w:t>
      </w:r>
    </w:p>
    <w:p w14:paraId="78D7098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94B1B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4.2.11. Виза согласования проставляется на проектах служебных документов, требующих предварительного рассмотрения заинтересованными структурными подразделениями, должностными лицами, муниципальными служащими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(внутреннее согласование).</w:t>
      </w:r>
    </w:p>
    <w:p w14:paraId="1F73A70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Формой внутреннего согласования является визирование служебных документов. Виза включает личную подпись визирующего, ее расшифровку и дату визирования, при необходимости можно указывать должность визирующего.</w:t>
      </w:r>
    </w:p>
    <w:p w14:paraId="32DCA69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наличии замечаний по служебному документу согласование оформляют следующим образом: «замечания прилагаются» или «с замечаниями по пункту...» (при внесении замечаний в текст документа), подпись, ее расшифровка, дата.</w:t>
      </w:r>
    </w:p>
    <w:p w14:paraId="55F0CFC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Визы согласования должны проставляться на подлинниках служебных документов, за исключением отправляемых документов, которые визируются на копиях.</w:t>
      </w:r>
    </w:p>
    <w:p w14:paraId="125F804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4.2.12. Применение печатей.</w:t>
      </w:r>
    </w:p>
    <w:p w14:paraId="74C8D0BF" w14:textId="77777777" w:rsidR="00EC684E" w:rsidRPr="00EC684E" w:rsidRDefault="00EC684E" w:rsidP="00EC684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4.2.12.1.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служебных документах, требующих особого удостоверения, ставится печать. Печать удостоверяет подлинность подписи должностного лица либо соответствие копии подлиннику.</w:t>
      </w:r>
    </w:p>
    <w:p w14:paraId="56FD2EFD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4.2.12.2.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администрации используются следующие круглые печати: </w:t>
      </w:r>
    </w:p>
    <w:p w14:paraId="4A0086A3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изображением герба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«администрация муниципального округа Мещанский в городе Москве» (далее – гербовая печать);</w:t>
      </w:r>
    </w:p>
    <w:p w14:paraId="1139F62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 простую круглую печать «Для документов».</w:t>
      </w:r>
    </w:p>
    <w:p w14:paraId="77A609D1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noProof/>
          <w:sz w:val="24"/>
          <w:szCs w:val="24"/>
        </w:rPr>
        <w:t>4.2.12.3.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Гербовой печатью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заверяется подпись главы муниципального округа или лица, исполняющего его полномочия. </w:t>
      </w:r>
    </w:p>
    <w:p w14:paraId="37D37F3A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Примерный перечень документов, заверяемых гербовой печатью: ходатайства, характеристики, справки о стаже работы, трудовые книжки, финансовые документы, доверенности, контракты, договоры, иные документы, требующие такого заверения. </w:t>
      </w:r>
    </w:p>
    <w:p w14:paraId="47C4A7EA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noProof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Гербовая печать </w:t>
      </w:r>
      <w:r w:rsidRPr="00EC684E">
        <w:rPr>
          <w:rFonts w:ascii="Times New Roman" w:eastAsia="Calibri" w:hAnsi="Times New Roman" w:cs="Times New Roman"/>
          <w:noProof/>
          <w:sz w:val="24"/>
          <w:szCs w:val="24"/>
        </w:rPr>
        <w:t xml:space="preserve">хранится у </w:t>
      </w:r>
      <w:r w:rsidRPr="00EC684E">
        <w:rPr>
          <w:rFonts w:ascii="Times New Roman" w:eastAsia="Calibri" w:hAnsi="Times New Roman" w:cs="Times New Roman"/>
          <w:sz w:val="24"/>
          <w:szCs w:val="24"/>
        </w:rPr>
        <w:t>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или лица, исполняющего его полномочия</w:t>
      </w:r>
      <w:r w:rsidRPr="00EC684E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. </w:t>
      </w:r>
    </w:p>
    <w:p w14:paraId="5E6A9FA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Заверение копий служебных документов.</w:t>
      </w:r>
    </w:p>
    <w:p w14:paraId="3B7C0690" w14:textId="77777777" w:rsidR="00EC684E" w:rsidRPr="00EC684E" w:rsidRDefault="00EC684E" w:rsidP="00EC684E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служебного документа заверяется организационным отделом.</w:t>
      </w:r>
    </w:p>
    <w:p w14:paraId="201498E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C684E">
        <w:rPr>
          <w:rFonts w:ascii="Times New Roman" w:eastAsia="Calibri" w:hAnsi="Times New Roman" w:cs="Times New Roman"/>
          <w:sz w:val="24"/>
          <w:szCs w:val="24"/>
        </w:rPr>
        <w:t>Заверительная</w:t>
      </w:r>
      <w:proofErr w:type="spellEnd"/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надпись «Верно» или «Копия верна» проставляется ниже реквизита «Подпись» и составляется по форме:</w:t>
      </w:r>
    </w:p>
    <w:p w14:paraId="513BBB6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91293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Верно (Копия верна)</w:t>
      </w:r>
    </w:p>
    <w:p w14:paraId="0AE647A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должность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личная подпись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ab/>
        <w:t>расшифровка подписи</w:t>
      </w:r>
    </w:p>
    <w:p w14:paraId="3F574EB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дата заверения копии</w:t>
      </w:r>
    </w:p>
    <w:p w14:paraId="1374CC02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Заверительная</w:t>
      </w:r>
      <w:proofErr w:type="spellEnd"/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надпись удостоверяется 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печатью «Для документов».</w:t>
      </w:r>
    </w:p>
    <w:p w14:paraId="02C31B4F" w14:textId="77777777" w:rsidR="00EC684E" w:rsidRPr="00EC684E" w:rsidRDefault="00EC684E" w:rsidP="00EC68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Заверительная</w:t>
      </w:r>
      <w:proofErr w:type="spellEnd"/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надпись указывает, кем и когда изготовлена копия, печать придает копии документа юридический статус.</w:t>
      </w:r>
    </w:p>
    <w:p w14:paraId="11FB4A1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Выдавать заверенные копии документов, авторами которых являются глава муниципального округа, или лицо, исполняющее его полномочия, разрешается только с их согласия.</w:t>
      </w:r>
    </w:p>
    <w:p w14:paraId="70571F0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Запрещается выдавать заверенные копии документов вышестоящих и иных организаций. </w:t>
      </w:r>
    </w:p>
    <w:p w14:paraId="594DBD2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4.4. Отметка об исполнении служебного документа и направлении его в дело должна включать следующие данные: краткие сведения об исполнении (если отсутствует документ, свидетельствующий об исполнении), слова «В дело», дата, подпись исполнителя или руководителя структурного подразделения, в котором исполнен документ.</w:t>
      </w:r>
    </w:p>
    <w:p w14:paraId="165FA119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необходимости нотариального заверения, как служебных документов, так и других документов, подготовку документов к такому заверению осуществляет организационный отдел.</w:t>
      </w:r>
    </w:p>
    <w:p w14:paraId="6DB3FA92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A09F9D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Оформление доверенности</w:t>
      </w:r>
    </w:p>
    <w:p w14:paraId="2918052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5.1.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Доверенность – документ, удостоверяющий передачу полномочий </w:t>
      </w:r>
      <w:r w:rsidRPr="00EC684E">
        <w:rPr>
          <w:rFonts w:ascii="Times New Roman" w:eastAsia="Calibri" w:hAnsi="Times New Roman" w:cs="Times New Roman"/>
          <w:bCs/>
          <w:iCs/>
          <w:sz w:val="24"/>
          <w:szCs w:val="24"/>
        </w:rPr>
        <w:t>главы муниципального округа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или лица, исполняющего его полномочия, муниципальному служащему на представление интересов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полномочия, или совершение каких-либо действий.</w:t>
      </w:r>
    </w:p>
    <w:p w14:paraId="198A8F1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Срок действия доверенности определяется главой муниципального округа Мещанский в городе Москве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полномочия, и не может превышать трех лет. Если срок в доверенности не указан, то она сохраняет силу в течение года со дня ее выдачи.</w:t>
      </w:r>
    </w:p>
    <w:p w14:paraId="739F809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5.2.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Доверенность оформляется на бланке для писем «Администрация внутригородского муниципального образования – муниципального округа Мещанский в городе Москве».</w:t>
      </w:r>
    </w:p>
    <w:p w14:paraId="49147BD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5.3.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Обязательные реквизиты доверенности:</w:t>
      </w:r>
    </w:p>
    <w:p w14:paraId="31DFCB7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регистрационный номер и дата выдачи;</w:t>
      </w:r>
    </w:p>
    <w:p w14:paraId="718C437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заголовок «Доверенность»;</w:t>
      </w:r>
    </w:p>
    <w:p w14:paraId="2D059D9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должность, фамилия, имя, отчество (полностью) муниципального служащего;</w:t>
      </w:r>
    </w:p>
    <w:p w14:paraId="4B7AECC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перечень передаваемых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полномочий;</w:t>
      </w:r>
    </w:p>
    <w:p w14:paraId="45DAD9C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срок действия доверенности;</w:t>
      </w:r>
    </w:p>
    <w:p w14:paraId="77E24DD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подпись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или лица, исполняющего его полномочия; </w:t>
      </w:r>
    </w:p>
    <w:p w14:paraId="3FD0E5B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гербовая печать.</w:t>
      </w:r>
    </w:p>
    <w:p w14:paraId="4C09180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Дополнительные реквизиты (для ведения гражданских дел):</w:t>
      </w:r>
    </w:p>
    <w:p w14:paraId="13EAFAF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паспортные данные уполномоченного лица;</w:t>
      </w:r>
    </w:p>
    <w:p w14:paraId="38AAA15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образец подписи уполномоченного лица.</w:t>
      </w:r>
    </w:p>
    <w:p w14:paraId="04FC1E4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Дополнительные реквизиты (для ведения судебных дел):</w:t>
      </w:r>
    </w:p>
    <w:p w14:paraId="5722994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паспортные данные уполномоченного лица;</w:t>
      </w:r>
    </w:p>
    <w:p w14:paraId="655F32E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сведения о наличии юридического образования и реквизиты диплома о высшем юридическом образовании.</w:t>
      </w:r>
    </w:p>
    <w:p w14:paraId="10318AC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5.4. Регистрацию и выдачу доверенностей, а также учет полномочий по доверенностям осуществляет организационный отдел.</w:t>
      </w:r>
    </w:p>
    <w:p w14:paraId="57A60EF2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983029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 xml:space="preserve">6. Организация работы с корреспонденцией </w:t>
      </w:r>
    </w:p>
    <w:p w14:paraId="217C4AFF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Прием, первичная обработка, доставка и отправка корреспонденции.</w:t>
      </w:r>
    </w:p>
    <w:p w14:paraId="3855D1A8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Прием и отправка корреспонденции осуществляется следующими способами:</w:t>
      </w:r>
    </w:p>
    <w:p w14:paraId="4F58FCA3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почтовое отделение;</w:t>
      </w:r>
    </w:p>
    <w:p w14:paraId="23E0D48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нарочными, курьерами;</w:t>
      </w:r>
    </w:p>
    <w:p w14:paraId="03470F2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лично;</w:t>
      </w:r>
    </w:p>
    <w:p w14:paraId="581DDEA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электронной почты.</w:t>
      </w:r>
    </w:p>
    <w:p w14:paraId="0CF48EEF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Прием и отправка корреспонденции в администрации производится централизованно, за исключением телефонной связи и электронной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почты.</w:t>
      </w:r>
    </w:p>
    <w:p w14:paraId="1D1C298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Корреспонденция, переданная (полученная) с использованием факсимильной связи и электронной почты без использования в установленном порядке технологии электронной подписи, не имеет юридической силы, поэтому указанные способы не могут быть использованы для передачи корреспонденции, требующей удостоверения подлинности документа.</w:t>
      </w:r>
    </w:p>
    <w:p w14:paraId="5C71536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Порядок регистрации и прохождения корреспонденции, поступившей в администрацию и отправляемой из администрации любым из перечисленных способов, устанавливается настоящим Регламентом.</w:t>
      </w:r>
    </w:p>
    <w:p w14:paraId="0299042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Централизованный прием, первичную обработку, доставку и отправку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корреспонденции осуществляет организационный отдел.</w:t>
      </w:r>
    </w:p>
    <w:p w14:paraId="4340804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6.1.4.1. При приеме от нарочных корреспонденции в разносной книге отправителя ставится дата и подпись муниципального служащего, принявшего документ (при приеме газет и журналов - время поступления), на копии документа – штамп администрации.</w:t>
      </w:r>
    </w:p>
    <w:p w14:paraId="1C858A79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6.1.4.2. Корреспонденция, поступившая на электронную почту в нерабочее время, в выходные и праздничные дни, передается в организационный отдел, для ее обработки не позднее 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10.00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рабочего дня и подлежит регистрации в первоочередном порядке.</w:t>
      </w:r>
    </w:p>
    <w:p w14:paraId="4A1DFF4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6.1.4.3. При приеме корреспонденции проверяется правильность адресования и целостность упаковок.</w:t>
      </w:r>
    </w:p>
    <w:p w14:paraId="7BD8016A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Ошибочно доставленная корреспонденция возвращается отправителю с пояснением причины возврата 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позднее трех рабочих дней с момента получения.</w:t>
      </w:r>
    </w:p>
    <w:p w14:paraId="28BB348C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6.1.4.4. Все поступившие конверты с корреспонденцией вскрываются (за исключением содержащих пометку «лично», а также корреспонденции на иностранном языке, которые передаются адресатам в нераспечатанном виде).</w:t>
      </w:r>
    </w:p>
    <w:p w14:paraId="30DBAE36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вскрытии конвертов с корреспонденцией проверяется наличие документов, указанных в них приложений, а также наличие удостоверяющих реквизитов (подписи, печати и др.).</w:t>
      </w:r>
    </w:p>
    <w:p w14:paraId="76B70EC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недостачи либо отсутствия необходимых реквизитов, корреспонденция возвращается отправителю с указанием причин возврата.</w:t>
      </w:r>
    </w:p>
    <w:p w14:paraId="67BFCFB9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документы рассмотрению не подлежат.</w:t>
      </w:r>
    </w:p>
    <w:p w14:paraId="4490D2C9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6.1.4.5. На всей корреспонденции, поступившей до 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18.00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дня, проставляется штамп с указанием даты текущего дня (даты поступления).</w:t>
      </w:r>
    </w:p>
    <w:p w14:paraId="02F3360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корреспонденции, поступившей 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</w:t>
      </w:r>
      <w:r w:rsidRPr="00EC68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18.00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проставляется штамп с указанием даты следующего рабочего дня.</w:t>
      </w:r>
    </w:p>
    <w:p w14:paraId="476D39B5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6.1.4.6. На корреспонденцию, требующую срочного рассмотрения проставляется штамп с указанием даты текущего дня (дня поступления) вне зависимости от времени их поступления, доставка главе муниципального округа 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лицу, исполняющему его полномочия,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осуществляется незамедлительно.</w:t>
      </w:r>
    </w:p>
    <w:p w14:paraId="444BBC4F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Выдача входящей корреспонденции осуществляется под роспись.</w:t>
      </w:r>
    </w:p>
    <w:p w14:paraId="2883EE3B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срочной корреспонденции осуществляется в течение одного часа после ее поступления под роспись.</w:t>
      </w:r>
    </w:p>
    <w:p w14:paraId="68570481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Отправка корреспонденции производится после ее регистрации.</w:t>
      </w:r>
    </w:p>
    <w:p w14:paraId="6D54B61B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отправке корреспонденции проверяются наличие: </w:t>
      </w:r>
    </w:p>
    <w:p w14:paraId="65DB2391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адреса с индексом;</w:t>
      </w:r>
    </w:p>
    <w:p w14:paraId="22F051F6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исходящего номера;</w:t>
      </w:r>
    </w:p>
    <w:p w14:paraId="78850D80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 исполнителя с указанием номера его телефона;</w:t>
      </w:r>
    </w:p>
    <w:p w14:paraId="2363DE1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указанных в тексте приложений;</w:t>
      </w:r>
    </w:p>
    <w:p w14:paraId="494CC6B1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подписи.</w:t>
      </w:r>
    </w:p>
    <w:p w14:paraId="216F4B12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Начальник организационного отдела, в случае неправильно оформленной корреспонденции незамедлительно дает указания исполнителю документа для исправления недостатков.</w:t>
      </w:r>
    </w:p>
    <w:p w14:paraId="459FB20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Корреспонденция отправляется внешним адресатам через журналы регистрации в течение дня.</w:t>
      </w:r>
    </w:p>
    <w:p w14:paraId="1A7E85A0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Корреспонденция срочного характера, корреспонденция, по которой установлен срок исполнения 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 до 5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дней,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отправляется внешним адресатам по электронной почте или исполнителем собственноручно, если поручения по исполнению (резолюции) корреспонденции требуют оперативного решения.</w:t>
      </w:r>
    </w:p>
    <w:p w14:paraId="02D909F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Допускается выдача корреспонденции на руки автору или адресату под роспись получателя.</w:t>
      </w:r>
    </w:p>
    <w:p w14:paraId="5B6117F5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корреспонденции из архива производится организационным отделом с разрешения главы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лица, исполняющего его полномочия, под роспись в журнале.</w:t>
      </w:r>
    </w:p>
    <w:p w14:paraId="36E1052C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Регистрация корреспонденции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1903A6E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6.2.1. Регистрации подлежит вся корреспонденция, требующая учета и использования в справочных целях (как создаваемая в администрации, так и поступающая в администрацию из других организаций и от граждан).</w:t>
      </w:r>
    </w:p>
    <w:p w14:paraId="451E78CF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Обязательной регистрации подлежит корреспонденция, требующая ответа (как входящая, так и исходящая).</w:t>
      </w:r>
    </w:p>
    <w:p w14:paraId="3D0D77F0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Не подлежит регистрации следующая корреспонденция:</w:t>
      </w:r>
    </w:p>
    <w:p w14:paraId="48BF0AC1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статистические сведения;</w:t>
      </w:r>
    </w:p>
    <w:p w14:paraId="640C5C69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бухгалтерские документы;</w:t>
      </w:r>
    </w:p>
    <w:p w14:paraId="4942213A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информационные материалы, присланные для сведения;</w:t>
      </w:r>
    </w:p>
    <w:p w14:paraId="09019C4B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периодические издания;</w:t>
      </w:r>
    </w:p>
    <w:p w14:paraId="1DD5A424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поздравительные письма и телеграммы;</w:t>
      </w:r>
    </w:p>
    <w:p w14:paraId="2806CA14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учебные планы, программы;</w:t>
      </w:r>
    </w:p>
    <w:p w14:paraId="2783224E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отчеты;</w:t>
      </w:r>
    </w:p>
    <w:p w14:paraId="6CC7D749" w14:textId="77777777" w:rsidR="00EC684E" w:rsidRPr="00EC684E" w:rsidRDefault="00EC684E" w:rsidP="00EC684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рекламные проспекты, буклеты, брошюры.</w:t>
      </w:r>
    </w:p>
    <w:p w14:paraId="499AFA43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Регистрация корреспонденции осуществляется в автоматизированном либо ручном режиме в день ее поступления, за исключением случаев, указанных в настоящем Регламенте.</w:t>
      </w:r>
    </w:p>
    <w:p w14:paraId="597FC829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Прием (передача) телефонограмм, адресованных главе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лицу, исполняющему его полномочия, производится организационным отделом, с регистрацией телефонограмм в специальных журналах.</w:t>
      </w:r>
    </w:p>
    <w:p w14:paraId="162EB55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6.2.4. Документы, поступившие главе муниципального округа в ходе приема представителей организаций и граждан, по которым указанные должностные лица дали поручения (проставили резолюцию), подлежат регистрации муниципальным служащим, на которого возложено делопроизводство до направления исполнителям в соответствии с распределением обязанностей.</w:t>
      </w:r>
    </w:p>
    <w:p w14:paraId="18EFD2C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6.2.5. В случае регистрации в администрации документа по вопросу, ранее рассматриваемому, для подготовки проекта резолюции и принятия решения о процедуре исполнения повторных документов в соответствующие структурные подразделения администрации (должностным лицам) вместе с документами направляется информация в виде справки, содержащаяся в базе данных администрации.</w:t>
      </w:r>
    </w:p>
    <w:p w14:paraId="4374EB2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Повторными считаются документы, поступившие в администрацию по одному и тому же вопросу из одной организации или от одного и того же частного лица (группы лиц) в течение года, считая от даты первичной регистрации документа в администрации, и, если со времени подачи первого обращения истек установленный законодательством срок рассмотрения, а также если первоначальное решение вопроса, содержащееся в обращении, не удовлетворило организацию или заявителя.</w:t>
      </w:r>
    </w:p>
    <w:p w14:paraId="776E74CF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 Муниципальные служащие, участвующие в процессе создания, регистрации и хранения корреспонденции, несут ответственность за сохранность, как самой корреспонденции, так и информации о ней в базах данных, а также за оперативное представление необходимой информации кругу лиц, имеющих право на ее получение.</w:t>
      </w:r>
    </w:p>
    <w:p w14:paraId="63841F22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6.3. Рассмотрение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корреспонденции</w:t>
      </w: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EAB57F5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Рассмотрение корреспонденции в администрации предполагает передачу корреспонденции главе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лицу, исполняющему его полномочия, для принятия решения по ее исполнению, подписание резолюции.</w:t>
      </w:r>
    </w:p>
    <w:p w14:paraId="6E5A2E77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Результаты рассмотрения корреспонденции отражаются в резолюциях.</w:t>
      </w:r>
    </w:p>
    <w:p w14:paraId="14B56A9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Корреспонденция может иметь несколько резолюций (одного или нескольких должностных лиц) соответственно этапам рассмотрения. При этом последующие резолюции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должны дублировать первую и противоречить ей, в них должен конкретизироваться порядок исполнения корреспонденции, срок ее исполнения (с учетом конечного срока исполнения установленного первой резолюцией) и исполнитель.</w:t>
      </w:r>
    </w:p>
    <w:p w14:paraId="0EC7EBB8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возможность повторного рассмотрения корреспонденции при изменении обстоятельств дела. В этом случае корреспонденция вновь представляется главе муниципального округа или лицу, исполняющему его полномочия, должностному лицу, и указанные лица имеют право дать новое поручение с учетом изменившихся обстоятельств и определить других исполнителей.</w:t>
      </w:r>
    </w:p>
    <w:p w14:paraId="26AAADCA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Корреспонденция направляется на исполнение в соответствии с резолюциями.</w:t>
      </w:r>
    </w:p>
    <w:p w14:paraId="7CD9DDD8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 Организационный отдел обеспечивает соисполнителей поручений главы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лица, исполняющего его полномочия, необходимым количеством копий. </w:t>
      </w:r>
    </w:p>
    <w:p w14:paraId="4D20A1E7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6.4. Подготовка и оформление резолюций.</w:t>
      </w:r>
    </w:p>
    <w:p w14:paraId="77EFED43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Резолюция оформляется на бланке установленного образца. Бланк резолюции скрепляется с корреспонденцией. Резолюция может быть оформлена и на самой корреспонденции.</w:t>
      </w:r>
    </w:p>
    <w:p w14:paraId="4A6E1515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В состав резолюции входят следующие элементы:</w:t>
      </w:r>
    </w:p>
    <w:p w14:paraId="7C2B9646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исполнитель (фамилия и инициалы муниципального служащего (муниципальных служащих), которому дается поручение);</w:t>
      </w:r>
    </w:p>
    <w:p w14:paraId="2F30FEDB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поручения (или нескольких поручений);</w:t>
      </w:r>
    </w:p>
    <w:p w14:paraId="05ADE21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исполнения поручения (в случае наличия нескольких поручений для каждого исполнителя свой).</w:t>
      </w:r>
    </w:p>
    <w:p w14:paraId="7AC8421B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(знак +) могут быть указаны фамилии и инициалы муниципальных служащих, которым данная корреспонденция направляется для информации или участия в решении вопроса (при необходимости).</w:t>
      </w:r>
    </w:p>
    <w:p w14:paraId="6F9D0243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фамилией муниципального служащего, на которое возлагается контроль за ходом исполнения корреспонденции, делается пометка – «Контроль».</w:t>
      </w:r>
    </w:p>
    <w:p w14:paraId="756CB94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резолюции нескольких исполнителей указывается ответственный исполнитель («отв.»), либо им считается лицо, указанное в резолюции первым.</w:t>
      </w:r>
    </w:p>
    <w:p w14:paraId="670DADA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резолюции нескольких ответственных исполнителей каждый из них докладывает о выполнении поручения главе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лицу, исполняющему его полномочия, самостоятельно.</w:t>
      </w:r>
    </w:p>
    <w:p w14:paraId="12CB515C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срок исполнения в резолюции не указан, это означает, что исполнение предусмотрено в течение 30 дней со дня регистрации корреспонденции.</w:t>
      </w:r>
    </w:p>
    <w:p w14:paraId="1CFCF5AA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Оформление исходящей корреспонденции.</w:t>
      </w:r>
    </w:p>
    <w:p w14:paraId="2F6939EC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6.5.1. Исходящая корреспонденция (в том числе и инициативная) подписывается главой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лицом, исполняющим его полномочия. При представлении главе муниципального округа или лицу, исполняющему его полномочия, подготовленного ответа должно прикладываться соответствующее входящее письмо.</w:t>
      </w:r>
    </w:p>
    <w:p w14:paraId="72DFF14B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6.5.2. Исходящая корреспонденция оформляется на бланках писем в соответствии с требованиями, изложенными в настоящем Регламенте.</w:t>
      </w:r>
    </w:p>
    <w:p w14:paraId="1438ACE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6.5.3. Исходящая корреспонденция принимается к отправке: в случае направления в один адрес – в двух экземплярах, в случае направления нескольким адресатам – в таком количестве экземпляров, которое соответствовало бы количеству адресатов на корреспонденции плюс два.</w:t>
      </w:r>
    </w:p>
    <w:p w14:paraId="5D4EE27A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исходящей корреспонденции (копия), остающийся в деле администрации, должен быть завизирован исполнителем.</w:t>
      </w:r>
    </w:p>
    <w:p w14:paraId="36534F1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Исходящая корреспонденция передается для отправки полностью оформленной.</w:t>
      </w:r>
    </w:p>
    <w:p w14:paraId="350F01D9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6.5.4. После исполнения корреспонденции исходящим номером ответа является его входящий номер, данный при регистрации.</w:t>
      </w:r>
    </w:p>
    <w:p w14:paraId="1BC6B468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Формирование дел, их хранение, организация справочной работы.</w:t>
      </w:r>
    </w:p>
    <w:p w14:paraId="3103B3B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6.6.1 Формирование дел, их хранение, справочная работа по зарегистрированной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корреспонденции (как входящей, так и исходящей) осуществляется организационным отделом.</w:t>
      </w:r>
    </w:p>
    <w:p w14:paraId="7611C386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6.6.2. Муниципальные служащие  администрации несут ответственность  за:</w:t>
      </w:r>
    </w:p>
    <w:p w14:paraId="2286E24B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сохранность поступающей к ним корреспонденции и информации о ней в базе данных:</w:t>
      </w:r>
    </w:p>
    <w:p w14:paraId="2BA41F67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сроков хранения (в соответствии с утвержденной номенклатурой дел);</w:t>
      </w:r>
    </w:p>
    <w:p w14:paraId="5255892F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своевременную подготовку и передачу дел в архив администрации (в соответствии с утвержденной номенклатурой дел).</w:t>
      </w:r>
    </w:p>
    <w:p w14:paraId="367CB6F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6.6.3. Законченные делопроизводством дела в течение двух лет или другого, согласованного в установленном порядке срока, остаются в администрации для справочной работы, а затем в соответствии с номенклатурой дел сдаются в архив.</w:t>
      </w:r>
    </w:p>
    <w:p w14:paraId="6983712D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дел для передачи в архив производится организационным отделом.</w:t>
      </w:r>
    </w:p>
    <w:p w14:paraId="7299B093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6.6.4. Дела за истекший год должны быть оформлены и закрыты до 1 марта текущего года. Описи составляются отдельно на дела постоянного хранения; дела временного хранения (свыше 10 лет). На дела временного хранения (до 10 лет) описи не составляются.</w:t>
      </w:r>
    </w:p>
    <w:p w14:paraId="0D17E075" w14:textId="77777777" w:rsidR="00EC684E" w:rsidRPr="00EC684E" w:rsidRDefault="00EC684E" w:rsidP="00EC68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6.7. Особенности работы с обращениями граждан</w:t>
      </w:r>
    </w:p>
    <w:p w14:paraId="680A8F17" w14:textId="77777777" w:rsidR="00EC684E" w:rsidRPr="00EC684E" w:rsidRDefault="00EC684E" w:rsidP="00EC68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Организация работы с обращениями граждан в администрации осуществляется в соответствии с Федеральным законом от 2 мая 2006 г.                         № 59-ФЗ «О порядке рассмотрения обращений граждан Российской Федерации» и настоящим Регламентом.</w:t>
      </w:r>
    </w:p>
    <w:p w14:paraId="78205419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72EC2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7. Организация приема граждан и представителей организаций</w:t>
      </w:r>
    </w:p>
    <w:p w14:paraId="44D97CB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7.1. Прием граждан и представителей организаций осуществляется главой муниципального округа и сотрудниками администрации по предметам ведения города Москвы, определенным Уставом города Москвы.</w:t>
      </w:r>
    </w:p>
    <w:p w14:paraId="6691D00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записи на личный прием в Приемной может быть отказано по следующим основаниям:</w:t>
      </w:r>
    </w:p>
    <w:p w14:paraId="02E6265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вопрос не относится к компетенции администрации (обращения, связанные с имущественными разногласиями, внутрисемейными конфликтами, жалобами на действия (бездействие) органов внутренних дел, прокуратуры и судов, по другим вопросам);</w:t>
      </w:r>
    </w:p>
    <w:p w14:paraId="525A696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 случае, если ранее на личном приеме давались разъяснения по существу поставленных вопросов, а новых доводов или обстоятельств, влияющих на ранее принятое решение, не возникло.</w:t>
      </w:r>
    </w:p>
    <w:p w14:paraId="718A169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Граждане вправе обращаться лично или через своих представителей, уполномоченных в установленном законом порядке.</w:t>
      </w:r>
    </w:p>
    <w:p w14:paraId="599199F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личном приеме гражданин предъявляет документ, удостоверяющий его личность, представитель организации - документ, удостоверяющий его личность, и документ, подтверждающий полномочия.</w:t>
      </w:r>
    </w:p>
    <w:p w14:paraId="41CC5CF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 если в обращении гражданина содержатся вопросы, решение которых не входит в компетенцию администрации, гражданину дается разъяснение, куда и в каком порядке ему следует обратиться.</w:t>
      </w:r>
    </w:p>
    <w:p w14:paraId="581841F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 устное обращение гражданина, высказанное на личном приеме, ответ с его согласия может быть дан устно, о чем делается запись в журнале обращений граждан.</w:t>
      </w:r>
    </w:p>
    <w:p w14:paraId="35A72AF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Каждое поручение должностного лица, проводившего личный прием, ставится на контроль муниципальным служащим администрации, на которого возложено делопроизводство.</w:t>
      </w:r>
    </w:p>
    <w:p w14:paraId="69294E0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Поручение, данное должностным лицом по обращению гражданина на личном приеме, должно исполняться в течение 30 календарных дней со дня подписания (регистрации) поручения, если поручением не установлен иной срок.</w:t>
      </w:r>
    </w:p>
    <w:p w14:paraId="70A44B9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Продление сроков исполнения поручений возможно только должностным лицом, установившим срок исполнения.</w:t>
      </w:r>
    </w:p>
    <w:p w14:paraId="69F5F91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Поручение снимается с контроля:</w:t>
      </w:r>
    </w:p>
    <w:p w14:paraId="1C62AC2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если вопрос решен положительно;</w:t>
      </w:r>
    </w:p>
    <w:p w14:paraId="1073D74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если дан обоснованный отказ в выполнении требования гражданина и должностное лицо, давшее поручение рассмотреть обращение, согласно с доводами исполнителя.</w:t>
      </w:r>
    </w:p>
    <w:p w14:paraId="4716504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Прием проводится в установленные часы приема.</w:t>
      </w:r>
    </w:p>
    <w:p w14:paraId="3E118D7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C6BB0" w14:textId="77777777" w:rsidR="00EC684E" w:rsidRPr="00EC684E" w:rsidRDefault="00EC684E" w:rsidP="00EC684E">
      <w:pPr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6C22E4" w14:textId="77777777" w:rsidR="00EC684E" w:rsidRPr="00EC684E" w:rsidRDefault="00EC684E" w:rsidP="00EC684E">
      <w:pPr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8. Работа с муниципальными правовыми актами, содержащими служебную информацию ограниченного распространения</w:t>
      </w:r>
    </w:p>
    <w:p w14:paraId="53836A8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8.1. Работа с муниципальными правовыми актами, содержащими служебную информацию ограниченного распространения, определяется законодательством Российской Федерации и настоящим Регламентом.</w:t>
      </w:r>
    </w:p>
    <w:p w14:paraId="7399C35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8.2. Отнесение муниципального правового акта к категории документов, содержащих информацию ограниченного распространения, производится только по основаниям, предусмотренным законодательством Российской Федерации.</w:t>
      </w:r>
    </w:p>
    <w:p w14:paraId="6CE87AD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Основанием для отнесения муниципального правового акта к категории документов, содержащих информацию ограниченного распространения, является:</w:t>
      </w:r>
    </w:p>
    <w:p w14:paraId="2DBE2D0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информации, составляющей служебную тайну;</w:t>
      </w:r>
    </w:p>
    <w:p w14:paraId="73D3318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информации, составляющей коммерческую тайну;</w:t>
      </w:r>
    </w:p>
    <w:p w14:paraId="0820C24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информации, составляющей профессиональную тайну;</w:t>
      </w:r>
    </w:p>
    <w:p w14:paraId="6BCA899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информации, составляющей личную или семейную тайну граждан;</w:t>
      </w:r>
    </w:p>
    <w:p w14:paraId="540D579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информации, составляющей иные виды тайн, в случаях, если такая обязанность предусмотрена федеральными законами;</w:t>
      </w:r>
    </w:p>
    <w:p w14:paraId="1EE6583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персональных данных граждан (физических лиц);</w:t>
      </w:r>
    </w:p>
    <w:p w14:paraId="05D3AC8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персональных данных муниципальных служащих;</w:t>
      </w:r>
    </w:p>
    <w:p w14:paraId="248D4E8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защита иных видов конфиденциальных сведений в случаях, если такая обязанность предусмотрена законодательством Российской Федерации.</w:t>
      </w:r>
    </w:p>
    <w:p w14:paraId="5C0AEC2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8.3. Перечень вопросов, которые не могут содержаться в муниципальном правовом акте, отнесенном к категории ограниченного распространения:</w:t>
      </w:r>
    </w:p>
    <w:p w14:paraId="2A11B2B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права, свободы и обязанности человека и гражданина;</w:t>
      </w:r>
    </w:p>
    <w:p w14:paraId="0400D7B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полномочия администрации;</w:t>
      </w:r>
    </w:p>
    <w:p w14:paraId="2F604FC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деятельность администрации;</w:t>
      </w:r>
    </w:p>
    <w:p w14:paraId="1CE1B6B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использование бюджетных средств;</w:t>
      </w:r>
    </w:p>
    <w:p w14:paraId="1A2BB5D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иные вопросы, недопустимость ограничения доступа к которым установлена законодательством Российской Федерации.</w:t>
      </w:r>
    </w:p>
    <w:p w14:paraId="19EBE2C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8.4. Недопустимо отнесение муниципального правового акта к категории документов, содержащих информацию ограниченного распространения, в случаях:</w:t>
      </w:r>
    </w:p>
    <w:p w14:paraId="0966E44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содержания в нем вопросов в соответствии с перечнем, определенным пунктом 8.3 настоящего Регламента;</w:t>
      </w:r>
    </w:p>
    <w:p w14:paraId="4B511DD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внесения изменений, отмены или признания утратившим силу муниципального правового акта, не отнесенного к категории ограниченного распространения.</w:t>
      </w:r>
    </w:p>
    <w:p w14:paraId="01F1851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8.5. Доступ к информации о деятельности администрации ограничивается в случаях, если указанная информация отнесена к информации, составляющей государственную или служебную тайну.</w:t>
      </w:r>
    </w:p>
    <w:p w14:paraId="298C672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8.6. Решение об отнесении муниципального правового акта к категории документов, содержащих служебную информацию ограниченного распространения, принимается, как правило, на стадии создания проекта муниципального правового акта при включении в него сведений конфиденциального характера и оформляется пометкой в правом верхнем углу путем проставления штампа «Для служебного пользования». </w:t>
      </w:r>
    </w:p>
    <w:p w14:paraId="0A5D1C4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Решение об отнесении муниципального правового акта к категории документов, подлежащих ограничению распространения (доступа), принимается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полномочия, на стадии создания проекта муниципального правового акта при включении в него персональных данных и сведений, указанных в пункте 8.7 настоящего Регламента.</w:t>
      </w:r>
    </w:p>
    <w:p w14:paraId="3113B97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8.7. Сведения, содержащиеся в муниципальных правовых актах по кадровым вопросам, подлежащих ограничению доступа:</w:t>
      </w:r>
    </w:p>
    <w:p w14:paraId="5CBF285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 назначении, переводе на должность и освобождении от должности муниципальных служащих;</w:t>
      </w:r>
    </w:p>
    <w:p w14:paraId="2C7B026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о применении и снятии дисциплинарных взысканий, о проведении служебной проверки в отношении муниципальных служащих; </w:t>
      </w:r>
    </w:p>
    <w:p w14:paraId="0617BB6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об утверждении штатного расписания, о внесении изменений в штатное расписание с информацией о численности, должностных окладах и фонде оплаты труда муниципальных служащих;</w:t>
      </w:r>
    </w:p>
    <w:p w14:paraId="577D28A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   о присвоении классных чинов муниципальным служащим;</w:t>
      </w:r>
    </w:p>
    <w:p w14:paraId="778E288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 предоставлении отпусков муниципальным служащим, за исключением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полномочия, (в том числе по уходу за ребенком и выходу из отпуска по уходу за ребенком до достижения им возраста трех лет, без сохранения денежного содержания, учебного отпуска); об утверждении графика отпусков.</w:t>
      </w:r>
    </w:p>
    <w:p w14:paraId="23B6697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об изменении фамилии, имени, отчества муниципальных служащих, за исключением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полномочия.</w:t>
      </w:r>
    </w:p>
    <w:p w14:paraId="27F7BAC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8.8. Глава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лицо, исполняющее его полномочия, принявший решение об отнесении служебной информации, зафиксированной в муниципальном правовом акте, к категории ограниченного распространения, несет персональную ответственность за обоснованность принятого решения.</w:t>
      </w:r>
    </w:p>
    <w:p w14:paraId="65C5ADB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8.9. Документированная информация с пометкой «Для служебного пользования» без резолюции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полномочия, не подлежит разглашению (распространению).</w:t>
      </w:r>
    </w:p>
    <w:p w14:paraId="6BA58F7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8.10. Снятие пометки «Для служебного пользования» производится в связи с утратой конфиденциальности информации. Пометка погашается подписью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полномочия.</w:t>
      </w:r>
    </w:p>
    <w:p w14:paraId="497D56C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8.11. Обращение с документами, содержащими сведения, отнесенные к государственной тайне, осуществляется в соответствии с положениями, регламентирующими порядок работы и правила работы с указанными документами.</w:t>
      </w:r>
    </w:p>
    <w:p w14:paraId="6876805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Ответственность за организацию защиты сведений, составляющих государственную тайну, в администрации возлагается на главу муниципального округа.</w:t>
      </w:r>
    </w:p>
    <w:p w14:paraId="252622A2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0B6DF4" w14:textId="77777777" w:rsidR="00EC684E" w:rsidRPr="00EC684E" w:rsidRDefault="00EC684E" w:rsidP="00EC684E">
      <w:pPr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9. Исполнение и контроль исполнения муниципальных правовых актов, служебных документов, протоколов совещаний, а также резолюций</w:t>
      </w:r>
    </w:p>
    <w:p w14:paraId="2885FFF6" w14:textId="77777777" w:rsidR="00EC684E" w:rsidRPr="00EC684E" w:rsidRDefault="00EC684E" w:rsidP="00EC684E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B93D6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9.1. Общие положения</w:t>
      </w:r>
    </w:p>
    <w:p w14:paraId="5876A69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9.1.1. В администрации подлежат исполнению все поручения, зафиксированные в муниципальных правовых актах, служебных документах, протоколах совещаний, а также резолюциях.</w:t>
      </w:r>
    </w:p>
    <w:p w14:paraId="5AE1AB7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9.1.2. Исполнение предполагает разработку мер, направленных на исполнение поручений.</w:t>
      </w:r>
    </w:p>
    <w:p w14:paraId="1E7C18C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Ответственность за качественное и своевременное исполнение поручений, как содержащихся в них, так и данных по их исполнению, возлагается на руководителей структурных подразделений, муниципальных служащих в соответствии с поручением, указанным в резолюции.</w:t>
      </w:r>
    </w:p>
    <w:p w14:paraId="19CF394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9.2. Исполнение муниципальных правовых актов, служебных документов, протоколов совещаний, резолюций.</w:t>
      </w:r>
    </w:p>
    <w:p w14:paraId="3DD5080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9.2.1. Срок исполнения.</w:t>
      </w:r>
    </w:p>
    <w:p w14:paraId="30A0AC1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9.2.1.1. Срок исполнения определяется календарной датой или истечением периода времени, который исчисляется годами, месяцами или днями.</w:t>
      </w:r>
    </w:p>
    <w:p w14:paraId="1EF78C4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Годовые и месячные периоды времени исчисляются календарными днями; срок исполнения, установленный в днях, исчисляется рабочими днями. Срок исполнения, установленный календарной датой, истекает в день, установленный в резолюции.</w:t>
      </w:r>
    </w:p>
    <w:p w14:paraId="19CD856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Срок исполнения, исчисляемый месяцем, истекает через 30 календарных дней, не считая нерабочих праздничных дней, за исключением сроков исполнения, установленных законодательством. В случае установления законодательством срока рассмотрения «в течение месяца», «в месячный срок» срок исполнения истекает в соответствующее число следующего месяца, а если в следующем месяце такого числа нет, то срок исполнения истекает в последний день этого месяца.</w:t>
      </w:r>
    </w:p>
    <w:p w14:paraId="7C8321F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Срок исполнения, исчисляемый неделей, истекает через 5 дней, не считая нерабочих праздничных и выходных дней.</w:t>
      </w:r>
    </w:p>
    <w:p w14:paraId="4DBC173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Срок исполнения, исчисляемый днями, истекает в последний день исполнения поручения, не считая нерабочих праздничных и выходных дней.</w:t>
      </w:r>
    </w:p>
    <w:p w14:paraId="43D3824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последний день срока приходится на нерабочий день, днем окончания срока считается день, предшествующий нерабочему дню.</w:t>
      </w:r>
    </w:p>
    <w:p w14:paraId="2438D95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9.2.1.2. Срок исполнения поручения, содержащегося в муниципальном правовом акте, указывается в тексте муниципального правового акта.</w:t>
      </w:r>
    </w:p>
    <w:p w14:paraId="33F5F33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Срок выполнения муниципального правового акта в целом определяется по сроку исполнения поручения, являющегося последним в числе мероприятий, и поручений, предусмотренных муниципальным правовым актом.</w:t>
      </w:r>
    </w:p>
    <w:p w14:paraId="7D81137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тех случаях, когда в муниципальном правовом акте не определены сроки исполнения поручений, то срок исполнения муниципального правового акта в целом – три месяца со дня подписания муниципального правового акта или вступления его в силу.</w:t>
      </w:r>
    </w:p>
    <w:p w14:paraId="5BD4D82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Продление срока исполнения отдельного поручения, содержащегося в муниципальном правовом акте, может осуществляться в рамках срока по последнему пункту муниципального правового акта должностным лицом, исполняющим контроль за его выполнением в целом, на основании документа, обосновывающего причины невыполнения поручения, меры по их устранению и предложения о новом сроке исполнения поручения.</w:t>
      </w:r>
    </w:p>
    <w:p w14:paraId="0F75503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случае если муниципальный правовой акт не выполнен в целом в установленный срок, то должностное лицо, на которое возложен контроль за его выполнением, направляет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главе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лицу, исполняющему его полномочия, записку с указанием причин невыполнения муниципального правового акта, мер, принятых по их устранению, и предложением о новом сроке его выполнения.</w:t>
      </w:r>
    </w:p>
    <w:p w14:paraId="22935E7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Решение о продлении срока исполнения муниципального правового акта принимается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полномочия.</w:t>
      </w:r>
    </w:p>
    <w:p w14:paraId="0A9AF6B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Изменение срока выполнения муниципального правового акта производится путем принятия (издания) муниципального правового акта.</w:t>
      </w:r>
    </w:p>
    <w:p w14:paraId="75F6650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Муниципальный правовой акт снимается с контроля на основании справки (отчета), содержащей информацию о выполнении всех поручений муниципального правового акта, за подписью должностного лица, на которое возложен контроль за выполнением муниципального правового акта.</w:t>
      </w:r>
    </w:p>
    <w:p w14:paraId="088F768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Снятие с контроля муниципального правового акта осуществляется по указанию администрации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или лица, исполняющего его полномочия. </w:t>
      </w:r>
    </w:p>
    <w:p w14:paraId="02C29B3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Основанием для снятия муниципального правового акта с контроля является:</w:t>
      </w:r>
    </w:p>
    <w:p w14:paraId="7EC9711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его выполнение;</w:t>
      </w:r>
    </w:p>
    <w:p w14:paraId="1104264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принятие (введение в действие) нового муниципального правового акта, отменяющего действие прежнего (в связи с изменением объективных условий, принятием правовых актов и т.д.).</w:t>
      </w:r>
    </w:p>
    <w:p w14:paraId="673C13C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9.2.1.3. Срок исполнения протокольного поручения определяется в протоколе и исчисляется с даты проведения совещания.</w:t>
      </w:r>
    </w:p>
    <w:p w14:paraId="06CFB1C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Решение о продлении срока исполнения протокола на основе предложения ответственного за контроль протокола в целом принимается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полномочия.</w:t>
      </w:r>
    </w:p>
    <w:p w14:paraId="68E3FC2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Решение о снятии протокола совещания с контроля в связи с его выполнением, проведением повторного совещания, принятием муниципального правового акта (исчерпывающего поручения, содержащиеся в протоколе) по предложению ответственного за контроль исполнения протокола, принимается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полномочия.</w:t>
      </w:r>
    </w:p>
    <w:p w14:paraId="0D4C59D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Решение о снятии с контроля отдельного поручения, указанного в протоколе, и продлении срока его исполнения принимается главой муниципального округа или лицом, исполняющим его полномочия, по предложению ответственного муниципального служащего за контроль исполнения протокола. </w:t>
      </w:r>
    </w:p>
    <w:p w14:paraId="451FCE3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Исполнение протокольных поручений, содержащихся в протоколах оперативных совещаний в структурных подразделениях, осуществляется в соответствии с настоящим пунктом соответственно. </w:t>
      </w:r>
    </w:p>
    <w:p w14:paraId="7036315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9.2.1.4. Исполнение поручения о приведении муниципального правового акта в соответствие с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федеральными законами и иными нормативными правовыми актами Российской Федерации, законами и иными нормативными правовыми актами города Москвы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, Уставом муниципального округа, нормативными и правовыми актами Совета депутатов осуществляется в течение трех месяцев со дня вступления их в силу, если иное не предусмотрено соответствующим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федеральными законами и иными нормативными правовыми актами Российской Федерации, законами и иными нормативными правовыми актами города Москвы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или муниципальными правовыми актами.</w:t>
      </w:r>
    </w:p>
    <w:p w14:paraId="6A11083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9.2.1.5. Исполнение поручений, зафиксированных в резолюциях и снабженных специальными пометками, осуществляется в следующем порядке:</w:t>
      </w:r>
    </w:p>
    <w:p w14:paraId="2A7505D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поручения с пометкой «незамедлительно» исполняются в течение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одного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дня со дня подписания и регистрации резолюции;</w:t>
      </w:r>
    </w:p>
    <w:p w14:paraId="666CE29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поручения с пометкой «весьма срочно» исполняются не позднее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двух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дней со дня подписания и регистрации резолюции;</w:t>
      </w:r>
    </w:p>
    <w:p w14:paraId="7A3E8A0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поручения с пометкой «срочно» исполняются не позднее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трех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дней со дня подписания и регистрации резолюции;</w:t>
      </w:r>
    </w:p>
    <w:p w14:paraId="4C415AE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поручения с пометкой «оперативно» исполняются не позднее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десяти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дней со дня подписания и регистрации резолюции.</w:t>
      </w:r>
    </w:p>
    <w:p w14:paraId="0249F4A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Пометки срочности имеют право проставлять глава муниципального округа или лицо, исполняющее его полномочия.</w:t>
      </w:r>
    </w:p>
    <w:p w14:paraId="6A3BEAE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простановке пометок срочности вышеуказанными лицами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организационный отдел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обязан незамедлительно довести до сведения исполнителей информацию о срочном поручении.</w:t>
      </w:r>
    </w:p>
    <w:p w14:paraId="17B0B01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в установленный срок исполнение документа невозможно, то ответственным исполнителем не позднее, чем за два дня до истечения срока исполнения, готовится справка на имя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его полномочия, с обоснованием необходимости продления срока.</w:t>
      </w:r>
    </w:p>
    <w:p w14:paraId="7061187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Решение о снятии с контроля поручений (продлении срока исполнения поручения) производится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полномочия.</w:t>
      </w:r>
    </w:p>
    <w:p w14:paraId="57F51F9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Основанием для снятия с контроля может служить:</w:t>
      </w:r>
    </w:p>
    <w:p w14:paraId="71CAD0D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справка исполнителя о результатах выполнения поручения;</w:t>
      </w:r>
    </w:p>
    <w:p w14:paraId="0CBA4C7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копия подписанного и зарегистрированного ответа корреспонденту, направленная с сопроводительным документом.</w:t>
      </w:r>
    </w:p>
    <w:p w14:paraId="6213C64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9.2.1.6. Порядок исполнения муниципальных правовых актов, служебных документов, протоколов совещаний, а также резолюций.</w:t>
      </w:r>
    </w:p>
    <w:p w14:paraId="2BAB286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Исполнение осуществляется в соответствии с поручениями, содержащимися в указанных документах.</w:t>
      </w:r>
    </w:p>
    <w:p w14:paraId="6038D1C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в резолюции в качестве исполнителя указаны несколько лиц и не определен ответственный исполнитель, ответственным за подготовку обобщенной информации является лицо, указанное в резолюции первым (далее - ответственный исполнитель).</w:t>
      </w:r>
    </w:p>
    <w:p w14:paraId="7ED39BA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Лицо, указанное в резолюции отдельно от основных исполнителей со знаком +, принимает участие в работе над документом при необходимости, по собственному усмотрению (по служебным документам, корреспонденции).</w:t>
      </w:r>
    </w:p>
    <w:p w14:paraId="1707148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Соисполнители не позднее, чем за три дня до истечения срока исполнения обязаны представить ответственному исполнителю справки для обобщения и составления отчета либо сообщают свое мнение по исполняемому вопросу в другой форме, устраивающей ответственного исполнителя.</w:t>
      </w:r>
    </w:p>
    <w:p w14:paraId="05AB8E8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Ответственному исполнителю дается право созыва соисполнителей.</w:t>
      </w:r>
    </w:p>
    <w:p w14:paraId="2187CB2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Соисполнители в равной степени несут ответственность за качественную и своевременную подготовку вопроса.</w:t>
      </w:r>
    </w:p>
    <w:p w14:paraId="718A5A0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9.3. Контроль исполнения муниципальных правовых актов, служебных документов, протоколов совещаний, резолюций.</w:t>
      </w:r>
    </w:p>
    <w:p w14:paraId="63ACD93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9.3.1. Контроль исполнения муниципальных правовых актов, служебных документов, протоколов совещаний, а также резолюций (далее – исполнение документов) включает в себя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контроль за качественным (полнота и точность) и своевременным (сроки исполнения) исполнением документов.</w:t>
      </w:r>
    </w:p>
    <w:p w14:paraId="7915296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9.3.2. В компетенцию лица, ответственного за контроль исполнения документа или являющегося ответственным исполнителем документа, входит:</w:t>
      </w:r>
    </w:p>
    <w:p w14:paraId="3BE2573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организация выполнения поручений, зафиксированных в документе;</w:t>
      </w:r>
    </w:p>
    <w:p w14:paraId="7539C50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координация деятельности исполнителей и соисполнителей;</w:t>
      </w:r>
    </w:p>
    <w:p w14:paraId="44499AA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корректировка срока исполнения документа в рамках конечного срока исполнения документа в целом;</w:t>
      </w:r>
    </w:p>
    <w:p w14:paraId="56BDE5B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принятие мер для безусловного выполнения содержащихся в документе поручений;</w:t>
      </w:r>
    </w:p>
    <w:p w14:paraId="4E232F9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подготовка и представление лицу, подписавшему документ или давшему поручение, отчета (справки о выполнении документа в целом).</w:t>
      </w:r>
    </w:p>
    <w:p w14:paraId="36E4B87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 если поручение не выполнено, лицо, на которое возложен контроль за исполнением документа, устанавливает конечный срок выполнения данного поручения в рамках срока по последнему пункту документа.</w:t>
      </w:r>
    </w:p>
    <w:p w14:paraId="7F84E76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9.3.3. Контроль исполнения муниципальных правовых актов возлагается, как правило, на одно лицо.</w:t>
      </w:r>
    </w:p>
    <w:p w14:paraId="28AE02C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Контроль исполнения поручений, зафиксированных в протоколах, может быть поручен нескольким лицам в соответствии с распределением обязанностей.</w:t>
      </w:r>
    </w:p>
    <w:p w14:paraId="36AE6F1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Контроль исполнения поручений, зафиксированных в резолюциях, может быть поручен одному или нескольким лицам в соответствии с распределением обязанностей.</w:t>
      </w:r>
    </w:p>
    <w:p w14:paraId="5CE82EB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том случае, если контроль возложен (по резолюциям – исполнение поручено) на нескольких лиц, то обобщает материал (готовит итоговую справку) в целом по исполнению муниципального правового акта, резолюции то лицо, которое в муниципальном правовом акте, резолюции значится первым, если нет других указаний.</w:t>
      </w:r>
    </w:p>
    <w:p w14:paraId="525574F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Контроль за исполнением поручений глава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лицо, исполняющее его полномочия, вправе оставить за собой.</w:t>
      </w:r>
    </w:p>
    <w:p w14:paraId="3374973F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9.4. Порядок осуществления контроля.</w:t>
      </w:r>
    </w:p>
    <w:p w14:paraId="1ADB273A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9.4.1. Контроль исполнения документов осуществляется в ручном режиме с использованием журналов регистрации или в режиме электронного делопроизводства.</w:t>
      </w:r>
    </w:p>
    <w:p w14:paraId="647C9FA7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9.4.2. Централизованному контролю по срокам и качеству исполнения подлежат все документы, поставленные на контроль.</w:t>
      </w:r>
    </w:p>
    <w:p w14:paraId="1C05C3BB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9.4.3. Контроль осуществляется как оперативными методами (использование средств связи, организация проверок и совещаний и т.д.), так и традиционными (получение информации от исполнителя в виде ответов, справок, отчетов и т.д.).</w:t>
      </w:r>
    </w:p>
    <w:p w14:paraId="24328C4A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Организационный отдел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 напоминает исполнителям о сроках исполнения поручений, которые истекают в предстоящий период.</w:t>
      </w:r>
    </w:p>
    <w:p w14:paraId="423CC4EE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запрашивать информацию о ходе исполнения документа или поручения до истечения конечного срока в порядке упреждающего контроля.</w:t>
      </w:r>
    </w:p>
    <w:p w14:paraId="305BB454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9.4.5. Исполнители обязаны представить информацию о выполнении поручений не позднее, чем за два дня до окончания контрольного срока.</w:t>
      </w:r>
    </w:p>
    <w:p w14:paraId="4921DA80" w14:textId="77777777" w:rsidR="00EC684E" w:rsidRPr="00EC684E" w:rsidRDefault="00EC684E" w:rsidP="00EC68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На основании анализа письменной информации, представляемой исполнителями, главе муниципального округа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лицу, исполняющему его полномочия</w:t>
      </w:r>
      <w:r w:rsidRPr="00EC68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EC68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докладывается информация о ходе исполнения документов.</w:t>
      </w:r>
    </w:p>
    <w:p w14:paraId="32C82E20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9E625C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10. Договоры и соглашения</w:t>
      </w:r>
    </w:p>
    <w:p w14:paraId="0B302A0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10.1. Общие требования.</w:t>
      </w:r>
    </w:p>
    <w:p w14:paraId="51C8463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Подготовка, оформление, подписание, утверждение, выполнения и прекращения действия договоров, соглашений, контрактов, и т.д. (далее – договоров), заключаемых главой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полномочия, осуществляется в соответствии с законодательством Российской Федерации и настоящим разделом.</w:t>
      </w:r>
    </w:p>
    <w:p w14:paraId="0B3BCF9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10.2. Текст проекта договора, подписываемого главой муниципального округа или лицом, исполняющим его полномочия, подготавливается муниципальным служащим в соответствии с данным ему поручением (далее – исполнитель).</w:t>
      </w:r>
    </w:p>
    <w:p w14:paraId="109741C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Возможно принятие исполнителем за основу или в целом (при отсутствии замечаний и предложений) текста договора, предложенного субъектом (субъектами) договорных отношений с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администрацией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C4119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10.3. Основные требования к оформлению договоров.</w:t>
      </w:r>
    </w:p>
    <w:p w14:paraId="1DE2B51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10.3.1. Договоры должны соответствовать обязательным для сторон правилам, установленным нормативными правовыми актами Российской Федерации и города Москвы.</w:t>
      </w:r>
    </w:p>
    <w:p w14:paraId="1D498C1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10.3.2. Подписываемые договоры должны содержать:</w:t>
      </w:r>
    </w:p>
    <w:p w14:paraId="299047A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наименование;</w:t>
      </w:r>
    </w:p>
    <w:p w14:paraId="1F1A218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преамбулу (вводную часть), в которой могут указываться основные цели;</w:t>
      </w:r>
    </w:p>
    <w:p w14:paraId="4884C03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дату, номер договора, место подписания, наименование сторон;</w:t>
      </w:r>
    </w:p>
    <w:p w14:paraId="27CEA9B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предмет правового регулирования;</w:t>
      </w:r>
    </w:p>
    <w:p w14:paraId="3E52947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цену договора или способ ее определения, случаи и условия ее изменения;</w:t>
      </w:r>
    </w:p>
    <w:p w14:paraId="0117A80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раскрытие используемых терминов и понятий (при необходимости);</w:t>
      </w:r>
    </w:p>
    <w:p w14:paraId="0394D60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права и обязанности сторон;</w:t>
      </w:r>
    </w:p>
    <w:p w14:paraId="7FE29B3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ответственность сторон;</w:t>
      </w:r>
    </w:p>
    <w:p w14:paraId="33694A7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способы и порядок обеспечения обязательств сторон;</w:t>
      </w:r>
    </w:p>
    <w:p w14:paraId="695A2B0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основания прекращения и приостановления их действия;</w:t>
      </w:r>
    </w:p>
    <w:p w14:paraId="4331215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порядок разрешения споров;</w:t>
      </w:r>
    </w:p>
    <w:p w14:paraId="4ED95EE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срок и условия вступления в силу, срок действия;</w:t>
      </w:r>
    </w:p>
    <w:p w14:paraId="041B6CC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сведения о регистрации и месте хранения документа (при необходимости);</w:t>
      </w:r>
    </w:p>
    <w:p w14:paraId="2B2927D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реквизиты сторон, наименование должности, фамилии, имени, отчества лиц, подписывающих договор;</w:t>
      </w:r>
    </w:p>
    <w:p w14:paraId="64E9841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место для подписи лиц сторон, место для простановки печати сторон.</w:t>
      </w:r>
    </w:p>
    <w:p w14:paraId="6D7D80A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Договоры оформляются, как правило, в количестве экземпляров по числу сторон договора. После подписания каждый экземпляр договора имеет одинаковую юридическую силу, о чем в текст договора включается соответствующее положение.</w:t>
      </w:r>
    </w:p>
    <w:p w14:paraId="02BCA09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Все исправления и дополнения в тексте подписываются сторонами и заверяются печатями сторон.</w:t>
      </w:r>
    </w:p>
    <w:p w14:paraId="196A984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Подписи сторон под двусторонним договором располагаются друг против друга, при многостороннем – одна под другой. Подпись представителя администрации на обоих экземплярах договора удостоверяется гербовой печатью.</w:t>
      </w:r>
    </w:p>
    <w:p w14:paraId="295FBAB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оформлении договора стороны не должны включать положения, которые содержатся в Конституции Российской Федерации, федеральных законах, законах города Москвы (для договоров с субъектами, расположенными и зарегистрированными в городе Москве), и вследствие этого являются обязательными к исполнению. Приложения к договорам и соглашениям составляют их неотъемлемую часть и обладают одинаковой юридической силой с основным текстом документа.</w:t>
      </w:r>
    </w:p>
    <w:p w14:paraId="588A41A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 Правовая экспертиза, подписание, регистрация, контроль за выполнением договора, оформление актов выполненных работ по договорам.</w:t>
      </w:r>
    </w:p>
    <w:p w14:paraId="4B04F78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10.4.1. Правовая экспертиза.</w:t>
      </w:r>
    </w:p>
    <w:p w14:paraId="18991D2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Правовая экспертиза проводится в следующем порядке:</w:t>
      </w:r>
    </w:p>
    <w:p w14:paraId="44FF7D7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проект договора представляется в финансово-правовой сектор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>. Вместе с проектом договора представляются все приложения, указанные в тексте договора, а также документы, на которые в проекте делается соответствующая ссылка (за исключением федеральных законов, законов города Москвы, иных нормативных правовых актов Российской Федерации и города Москвы, опубликованных в установленном порядке);</w:t>
      </w:r>
    </w:p>
    <w:p w14:paraId="187C149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 срок, не более трех рабочих дней, юрисконсульт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подготавливает заключение по представленному проекту договора и направляет его исполнителю.</w:t>
      </w:r>
    </w:p>
    <w:p w14:paraId="6B2EDC1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Заключение юрисконсульта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оформляется за его подписью и содержит мотивированное резюме и замечания по договору.</w:t>
      </w:r>
    </w:p>
    <w:p w14:paraId="7FBD51A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отрицательном заключении проект договора направляется исполнителю на доработку. После доработки проекта договора исполнителем, документ печатается в чистовом виде в необходимом количестве экземпляров и, при отсутствии замечаний, согласовывается юрисконсультом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и возвращается исполнителю.</w:t>
      </w:r>
    </w:p>
    <w:p w14:paraId="1CF1D5E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отсутствии замечаний к проекту договора, либо наличия незначительных замечаний, проект может быть согласован юрисконсультом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без заключения. Согласование юрисконсультом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оформляется его визой.</w:t>
      </w:r>
    </w:p>
    <w:p w14:paraId="04A8946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Вся необходимая информация, касающаяся экспертизы и визирования договоров, должна представляться по запросу юрисконсульта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 обязательном порядке.</w:t>
      </w:r>
    </w:p>
    <w:p w14:paraId="52511851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10.4.2. Подписание договора.</w:t>
      </w:r>
    </w:p>
    <w:p w14:paraId="0C1EB56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Исполнитель обеспечивает подписание договора руководителем (уполномоченным представителем) юридического лица (юридических лиц при многостороннем договоре), выступающего стороной (сторонами) договора с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администрацией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22831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Договор, подписанный субъектом (субъектами) договорных отношений с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администрацией</w:t>
      </w:r>
      <w:r w:rsidRPr="00EC684E">
        <w:rPr>
          <w:rFonts w:ascii="Times New Roman" w:eastAsia="Calibri" w:hAnsi="Times New Roman" w:cs="Times New Roman"/>
          <w:sz w:val="24"/>
          <w:szCs w:val="24"/>
        </w:rPr>
        <w:t>, исполнитель с прилагаемым комплектом сопроводительных документов сдает в организационный отдел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для представления на подпись главе муниципального округа или лицу, исполняющему его полномочия.</w:t>
      </w:r>
    </w:p>
    <w:p w14:paraId="740CE70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Подписанный договор заверяется гербовой печатью.</w:t>
      </w:r>
    </w:p>
    <w:p w14:paraId="2E08865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Подлинники договоров хранятся в финансово-правовом секторе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 xml:space="preserve">и </w:t>
      </w:r>
      <w:r w:rsidRPr="00EC684E">
        <w:rPr>
          <w:rFonts w:ascii="Times New Roman" w:eastAsia="Calibri" w:hAnsi="Times New Roman" w:cs="Times New Roman"/>
          <w:sz w:val="24"/>
          <w:szCs w:val="24"/>
        </w:rPr>
        <w:t>являются документами постоянного хранения.</w:t>
      </w:r>
    </w:p>
    <w:p w14:paraId="1816561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Второй подлинный экземпляр договора (второй и последующие подлинные экземпляры при многостороннем договоре) исполнитель передает уполномоченному представителю стороны (каждому из представителей сторон) по данному договору.</w:t>
      </w:r>
    </w:p>
    <w:p w14:paraId="2BF1FA83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10.4.3. Регистрация договора.</w:t>
      </w:r>
    </w:p>
    <w:p w14:paraId="7D244FF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Регистрация договоров осуществляется секретарь Единой комиссии по формированию муниципального заказа. Регистрационный номер проставляется на каждом подлинном экземпляре договора. Регистрация договоров осуществляется в течение года в порядке возрастания номеров.</w:t>
      </w:r>
    </w:p>
    <w:p w14:paraId="751D023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Копии договора направляются в бухгалтерию, уполномоченному должностному лицу или исполнителю.</w:t>
      </w:r>
    </w:p>
    <w:p w14:paraId="74EB9E85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Первый подлинный экземпляр договора передается и хранится в финансово-правовом секторе.</w:t>
      </w:r>
    </w:p>
    <w:p w14:paraId="0E2D55B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Подлинники договоров (контрактов, соглашений) с пакетом необходимых документов хранятся после выполнения работ по договору (контракту, соглашению), формируются в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самостоятельные дела и сдаются в архив администрации. Дело договора включает в себя первый подлинный экземпляр договора и приложения к договору (подлинники).</w:t>
      </w:r>
    </w:p>
    <w:p w14:paraId="7C3E41F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После 5 лет по истечению срока договора (муниципального контракта и соглашения) документы подлежат уничтожению.</w:t>
      </w:r>
    </w:p>
    <w:p w14:paraId="7B76986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10.4.4. Контроль за выполнением договора.</w:t>
      </w:r>
    </w:p>
    <w:p w14:paraId="0FC2377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Контроль за выполнением договора осуществляют соответствующие структурные подразделения в рамках их компетенции.</w:t>
      </w:r>
    </w:p>
    <w:p w14:paraId="28D7583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необходимости, в целях недопущения управленческих, имущественных и иных рисков для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r w:rsidRPr="00EC684E">
        <w:rPr>
          <w:rFonts w:ascii="Times New Roman" w:eastAsia="Calibri" w:hAnsi="Times New Roman" w:cs="Times New Roman"/>
          <w:sz w:val="24"/>
          <w:szCs w:val="24"/>
        </w:rPr>
        <w:t>, контроль за исполнением договоров может быть инициирован и осуществлен по поручению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685F99A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10.4.5. Выполнение договора. </w:t>
      </w:r>
    </w:p>
    <w:p w14:paraId="3696A8E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10.4.5.1 Выполнение договора оформляется соответствующим актом сдачи-приемки (далее – акт).</w:t>
      </w:r>
    </w:p>
    <w:p w14:paraId="4CDAB52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10.4.5.2. В сроки, установленные договором, структурное подразделение, осуществляющие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контроль за выполнением договора, запрашивает у субъекта (субъектов) договорных отношений акт.</w:t>
      </w:r>
    </w:p>
    <w:p w14:paraId="7D658AF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10.4.5.3. В сроки, установленные договором, исполнитель представляет акт в финансово-правовой сектор администрации в двух экземплярах.</w:t>
      </w:r>
    </w:p>
    <w:p w14:paraId="3B90023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Представленный акт, в части его соответствия условиям договора, проверяется и визируется руководителем структурного подразделения, осуществляющего контроль за выполнением договора.</w:t>
      </w:r>
    </w:p>
    <w:p w14:paraId="1EB2AB1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случае выявленных несоответствий, акт возвращается исполнителю на доработку.</w:t>
      </w:r>
    </w:p>
    <w:p w14:paraId="475B3FE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10.4.5.4. Завизированный акт представляется руководителем структурного подразделения, исполняющим контроль за выполнением договора, на подпись главе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лицу, исполняющему его полномочия.</w:t>
      </w:r>
    </w:p>
    <w:p w14:paraId="12AFDFA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Подписанный акт заверяется гербовой печатью.</w:t>
      </w:r>
    </w:p>
    <w:p w14:paraId="0024F0B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10.4.5.5. Подписанный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полномочия, акт (экземпляр администрации) передается в финансово-правовой сектор для дальнейшего формирования в самостоятельное дело.</w:t>
      </w:r>
    </w:p>
    <w:p w14:paraId="2433D33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Второй экземпляр подписанного акта направляется стороне договора.</w:t>
      </w:r>
    </w:p>
    <w:p w14:paraId="733B591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10.4.5.6. В случае выявления нарушений условий договора (несоблюдение сроков, невыполнение обязательств, иное существенное нарушение договора, которое не может быть устранено в сроки действия договора), соответствующим структурным подразделением, осуществляющим контроль за выполнением договора, подготавливается проект претензии и с полным комплектом сопроводительных документов передается юрисконсульту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 </w:t>
      </w:r>
      <w:r w:rsidRPr="00EC684E">
        <w:rPr>
          <w:rFonts w:ascii="Times New Roman" w:eastAsia="Calibri" w:hAnsi="Times New Roman" w:cs="Times New Roman"/>
          <w:sz w:val="24"/>
          <w:szCs w:val="24"/>
        </w:rPr>
        <w:t>для дальнейшей претензионной работы по договору.</w:t>
      </w:r>
    </w:p>
    <w:p w14:paraId="46D5F411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00FDE1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11. Формирование дел, их хранение</w:t>
      </w:r>
    </w:p>
    <w:p w14:paraId="5618621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11.1. Формирование дел, их хранение, справочная работа по документам (как входящим, так и исходящим) осуществляется как в организационном отделе, так и в структурных подразделениях администрации, в зависимости от того, куда были переданы данные документы в соответствии с утвержденной номенклатурой дел.</w:t>
      </w:r>
    </w:p>
    <w:p w14:paraId="00775BB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11.2. Законченные делопроизводством дела в течение 1-2 лет или другого согласованного в установленном порядке срока остаются в структурных подразделениях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администрации для справочной работы, а затем в соответствии с номенклатурой дел сдаются в архив администрации.</w:t>
      </w:r>
    </w:p>
    <w:p w14:paraId="7E06CCD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11.3. Архивом администрации осуществляется сохранность документов, справочная работа по переданным документам, выдача документов во временное пользование сотрудникам структурных подразделений администрации.</w:t>
      </w:r>
    </w:p>
    <w:p w14:paraId="65ECCE2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Руководители структурных подразделений администрации отвечают за:</w:t>
      </w:r>
    </w:p>
    <w:p w14:paraId="48AEDF7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сохранность поступающих к ним документов и информации о них в базе данных;</w:t>
      </w:r>
    </w:p>
    <w:p w14:paraId="77C0359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соблюдение сроков их хранения (в соответствии с утвержденной номенклатурой дел);</w:t>
      </w:r>
    </w:p>
    <w:p w14:paraId="23D3EB3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своевременную подготовку и передачу дел в архив (в соответствии с утвержденной номенклатурой дел).</w:t>
      </w:r>
    </w:p>
    <w:p w14:paraId="13F4953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0C79AE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12. Информационное обеспечение деятельности</w:t>
      </w:r>
      <w:r w:rsidRPr="00EC684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b/>
          <w:sz w:val="24"/>
          <w:szCs w:val="24"/>
        </w:rPr>
        <w:t>администрации</w:t>
      </w:r>
    </w:p>
    <w:p w14:paraId="5EA4CBD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12.1. Информационное обеспечение деятельности администрации направлено на обеспечение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лица, исполняющего полномочия, структурных подразделений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муниципальных служащих документами и информацией, необходимыми для решения возложенных задач (поручений), а также на обеспечение информирования и разъяснения о деятельности администрации.</w:t>
      </w:r>
    </w:p>
    <w:p w14:paraId="732E04AC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администрации задачу информационного обеспечения выполняет организационный отдел.</w:t>
      </w:r>
    </w:p>
    <w:p w14:paraId="4776327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Формы и средства предоставления и распространения информации:</w:t>
      </w:r>
    </w:p>
    <w:p w14:paraId="1C7A11E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адресная рассылка заверенных копий муниципальных правовых актов, нормативных и иных правовых актов Совета депутатов;</w:t>
      </w:r>
    </w:p>
    <w:p w14:paraId="120DF0F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рассылка планов работы, повесток совещаний у главы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информации о еженедельных мероприятиях администрации;</w:t>
      </w:r>
    </w:p>
    <w:p w14:paraId="3BE1D4A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предоставление копий документов и выписок из них по запросу;</w:t>
      </w:r>
    </w:p>
    <w:p w14:paraId="61A6CDFF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размещение информации на официальном сайте администрации;</w:t>
      </w:r>
    </w:p>
    <w:p w14:paraId="5739A19A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опубликование информации в официальных печатных средствах массовой информации муниципального округа;</w:t>
      </w:r>
    </w:p>
    <w:p w14:paraId="58F97559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передача информации через систему электронной почты администрации.</w:t>
      </w:r>
    </w:p>
    <w:p w14:paraId="7517C07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12.2. Информационные ресурсы администрации по доступу (возможности использования) подразделяются на три категории:</w:t>
      </w:r>
    </w:p>
    <w:p w14:paraId="2B3F1C46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ресурсы, содержащие открытую (общедоступную) информацию;</w:t>
      </w:r>
    </w:p>
    <w:p w14:paraId="2F2C8644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ресурсы, содержащие служебную информацию;</w:t>
      </w:r>
    </w:p>
    <w:p w14:paraId="5A27BA90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ресурсы, содержащие информацию ограниченного распространения (доступа).</w:t>
      </w:r>
    </w:p>
    <w:p w14:paraId="412D1AAD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 категории открытой информации относится информация, не являющаяся служебной информацией, и доступ которой не ограничен законодательством Российской Федерации.</w:t>
      </w:r>
    </w:p>
    <w:p w14:paraId="7A653C0E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 категории служебной информации относится информация, предназначенная для использования главой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лицом, исполняющим его полномочия, муниципальными служащими при выполнении ими своих функциональных обязанностей и не относящаяся к категориям открытой информации и информации ограниченного распространения (доступа).</w:t>
      </w:r>
    </w:p>
    <w:p w14:paraId="18BDE3CB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К категории информации ограниченного распространения (доступа) относится информация, включающая сведения конфиденциального характера (коммерческая и служебная тайна, персональные данные о гражданах и другая информация). Обращение с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информацией ограниченного доступа осуществляется в соответствии с законодательством Российской Федерации.</w:t>
      </w:r>
    </w:p>
    <w:p w14:paraId="47D89C37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12.3. Обращение с документами, содержащими сведения, отнесенные к государственной тайне, осуществляется в соответствии с положениями, регламентирующими порядок работы и правила работы с указанными документами.</w:t>
      </w:r>
    </w:p>
    <w:p w14:paraId="5BEDD008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Ответственность за организацию защиты сведений, составляющих государственную тайну, в администрации возлагается на главу муниципального округа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или лицо, исполняющее его полномочия.</w:t>
      </w:r>
    </w:p>
    <w:p w14:paraId="4D52ABE1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798C2EF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7B2FC1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 xml:space="preserve">13. Информатизация деятельности </w:t>
      </w:r>
      <w:r w:rsidRPr="00EC684E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администрации</w:t>
      </w:r>
    </w:p>
    <w:p w14:paraId="22E3CC5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Целью информатизации деятельности администрации является создание условий для удовлетворения информационных потребностей муниципальных служащих, повышения оперативности и доступности информации.</w:t>
      </w:r>
    </w:p>
    <w:p w14:paraId="1823F00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Одной из основных внутренних задач информатизации является создание электронного документооборота и делопроизводства администрации.</w:t>
      </w:r>
    </w:p>
    <w:p w14:paraId="35BC8AD2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1D26764E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679543E8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645B169C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157F5E21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524ACA57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7C6534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4341B9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3D3B23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127AF7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0439FC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3153BD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662F50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31C5A4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77D330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ED8B2B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00A2F8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7906B3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02BC26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F8BD58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84B401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FA7ECD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DF62CD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DE34A2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5DC61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34518C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295FAB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480DF9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4CBDAF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4147D8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14:paraId="556DF3F2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к Регламенту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</w:p>
    <w:p w14:paraId="763479E1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муниципального округа Мещанский в городе Москве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34AD50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E9CA94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Правила</w:t>
      </w:r>
    </w:p>
    <w:p w14:paraId="4D0D548D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оформления муниципальных правовых актов о внесении изменений в муниципальные правовые акты</w:t>
      </w:r>
    </w:p>
    <w:p w14:paraId="13717553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AEAB4D" w14:textId="77777777" w:rsidR="00EC684E" w:rsidRPr="00EC684E" w:rsidRDefault="00EC684E" w:rsidP="00EC684E">
      <w:pPr>
        <w:spacing w:after="0" w:line="276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14:paraId="01EE5AA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1.1. Изменения вносятся только в первоначальный правовой акт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 муниципального округа</w:t>
      </w:r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Мещанский в городе Москве</w:t>
      </w:r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sz w:val="24"/>
          <w:szCs w:val="24"/>
        </w:rPr>
        <w:t>(далее – правовой акт). Внесение изменений в правовой акт о внесении изменений не допускается.</w:t>
      </w:r>
    </w:p>
    <w:p w14:paraId="30187C8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1.2. Внесением изменений в правовой акт считается:</w:t>
      </w:r>
    </w:p>
    <w:p w14:paraId="366F33C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дополнение структурными элементами (пунктами, абзацами, дефисами), приложениями, словами, цифрами;</w:t>
      </w:r>
    </w:p>
    <w:p w14:paraId="6322A74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замена слов, цифр;</w:t>
      </w:r>
    </w:p>
    <w:p w14:paraId="4377E89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изложение в новой редакции заголовка, констатирующей или мотивировочной части, структурного элемента (пункта, абзаца, дефиса), приложения;</w:t>
      </w:r>
    </w:p>
    <w:p w14:paraId="6A21EF1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исключение из текста правового акта слов, цифр.</w:t>
      </w:r>
    </w:p>
    <w:p w14:paraId="32DE658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1.3. В заголовке правового акта «О внесении изменений в постановление (распоряжение)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 муниципального Мещанский в городе Москве…</w:t>
      </w:r>
      <w:r w:rsidRPr="00EC684E">
        <w:rPr>
          <w:rFonts w:ascii="Times New Roman" w:eastAsia="Calibri" w:hAnsi="Times New Roman" w:cs="Times New Roman"/>
          <w:sz w:val="24"/>
          <w:szCs w:val="24"/>
        </w:rPr>
        <w:t>» указываются только дата и номер правового акта, в который вносятся изменения, название правового акта не указывается.</w:t>
      </w:r>
    </w:p>
    <w:p w14:paraId="18EAB96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1.4. Текст правового акта с заголовком «О внесении изменений в ...» должен содержать пункт «Внести изменения в ...» с обязательным указанием вида, даты, номера и названия правового акта, в который вносятся изменения.</w:t>
      </w:r>
    </w:p>
    <w:p w14:paraId="7FD75C7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1.5. При внесении неоднократных изменений в правовой акт в первом пункте о внесении изменений дается в скобках ссылка «(в редакции - вид документа, дата, номер)».</w:t>
      </w:r>
    </w:p>
    <w:p w14:paraId="040315F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1.6. При внесении изменений недопустимо:</w:t>
      </w:r>
    </w:p>
    <w:p w14:paraId="056EDC1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указывать новые сроки выполнения поручений, если эти сроки истекли на момент выхода правового акта о внесении изменений;</w:t>
      </w:r>
    </w:p>
    <w:p w14:paraId="08FDD75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давать ссылки на документы, выпущенные позже даты издания первоначального правового акта.</w:t>
      </w:r>
    </w:p>
    <w:p w14:paraId="0D39EF0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1.7. Каждое изменение должно быть оформлено отдельным пунктом (подпунктом).</w:t>
      </w:r>
    </w:p>
    <w:p w14:paraId="0294C18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1.8. Необходимо соблюдать логику изложения: изменения вносятся сначала в текст правового акта по порядку пунктов, затем в приложение.</w:t>
      </w:r>
    </w:p>
    <w:p w14:paraId="1FD04E6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внесении изменений одним правовым актом в несколько правовых актов изменяемые правовые акты располагаются в хронологическом порядке.</w:t>
      </w:r>
    </w:p>
    <w:p w14:paraId="155C856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1.9. При ссылке в проекте правового акта на структурный элемент правового акта, в который вносятся изменения, указывается конкретный структурный элемент, начиная с наименьшего.</w:t>
      </w:r>
    </w:p>
    <w:p w14:paraId="1976DC4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 этом пункты и подпункты обозначаются словом «пункт» и соответствующей цифрой. </w:t>
      </w:r>
    </w:p>
    <w:p w14:paraId="7FED15B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Абзацы и дефисы обозначаются словами. Первым считается тот абзац, с которого начинается пункт или подпункт. </w:t>
      </w:r>
    </w:p>
    <w:p w14:paraId="4566CE5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1.10. К проекту правового акта должны быть приложены копии всех правовых актов, в которые вносятся изменения, и в них должны быть отмечены все случаи изменения текста.</w:t>
      </w:r>
    </w:p>
    <w:p w14:paraId="1407D1A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03B869" w14:textId="77777777" w:rsidR="00EC684E" w:rsidRPr="00EC684E" w:rsidRDefault="00EC684E" w:rsidP="00EC684E">
      <w:pPr>
        <w:spacing w:after="0" w:line="276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2. Внесение изменений в текст правового акта</w:t>
      </w:r>
    </w:p>
    <w:p w14:paraId="28C65077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и приложений к нему</w:t>
      </w:r>
    </w:p>
    <w:p w14:paraId="5B09A12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2.1. Дополнение текста правового акта одним или несколькими словами (со знаком препинания, постановку которого влечет за собой вносимое дополнение):</w:t>
      </w:r>
    </w:p>
    <w:p w14:paraId="1B78FAD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Мотивировочную часть распоряжения после слов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дополнить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3AD1A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Пункт 2.4 распоряжения дополнить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89060C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Абзац восьмой раздела 1 приложения к постановлению после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дополнить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B9DE2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2.2. Дополнение текста новым пунктом (абзацем, дефисом):</w:t>
      </w:r>
    </w:p>
    <w:p w14:paraId="668CC8F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Пункт 3.4 постановления дополнить дефисом четвертым в следующей редакции:</w:t>
      </w:r>
    </w:p>
    <w:p w14:paraId="4207D36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«- 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44E39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Пункт 6.10.3 приложения к постановлению дополнить абзацем в следующей редакции:</w:t>
      </w:r>
    </w:p>
    <w:p w14:paraId="0ADAF56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059EC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Дополнить постановление пунктом 7 в следующей редакции:</w:t>
      </w:r>
    </w:p>
    <w:p w14:paraId="2BA905C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«7. 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4F295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дополнении текста муниципального правового акта новыми пунктами необходимо давать указание на изменение нумерации последующих пунктов:</w:t>
      </w:r>
    </w:p>
    <w:p w14:paraId="0DF2A39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Пункт 10 постановления считать пунктом 11.</w:t>
      </w:r>
    </w:p>
    <w:p w14:paraId="307B74C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дополнении текста новыми абзацами (дефисами) давать указание на изменение нумерации последующих абзацев (дефисов) не нужно.</w:t>
      </w:r>
    </w:p>
    <w:p w14:paraId="0B3CFA9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отмене, признании утратившим силу пункта нумерация последующих пунктов не меняется.</w:t>
      </w:r>
    </w:p>
    <w:p w14:paraId="3D6596E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2.3. Замена одного или нескольких слов:</w:t>
      </w:r>
    </w:p>
    <w:p w14:paraId="7D5B941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заголовке постановления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заменить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4CB3E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пункте 5.1. распоряжения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заменить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9DBF3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абзаце пятом пункта 3 раздела 1 приложения к распоряжению слово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заменить словом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BE74B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2.4. Замена одного или нескольких слов по всему тексту правового акта и приложения к нему или в нескольких местах:</w:t>
      </w:r>
    </w:p>
    <w:p w14:paraId="7D900CA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тексте постановления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заменить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427F1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тексте распоряжения и приложении к нему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заменить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 соответствующих падежах.</w:t>
      </w:r>
    </w:p>
    <w:p w14:paraId="041385E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тексте приложения к постановлению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заменить словами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 соответствующих падежах.</w:t>
      </w:r>
    </w:p>
    <w:p w14:paraId="7C05C1B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2.5. Изменение редакции пункта (абзаца, дефиса):</w:t>
      </w:r>
    </w:p>
    <w:p w14:paraId="03E67E6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Дефис третий пункта 4 распоряжения изложить в следующей редакции:</w:t>
      </w:r>
    </w:p>
    <w:p w14:paraId="3C8BE9F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«- 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9AA90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Абзац второй пункта 5.8 приложения к постановлению изложить в следующей редакции:</w:t>
      </w:r>
    </w:p>
    <w:p w14:paraId="6E54442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 .»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C712E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Пункт 10 распоряжения изложить в следующей редакции:</w:t>
      </w:r>
    </w:p>
    <w:p w14:paraId="3D2D5BF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i/>
          <w:sz w:val="24"/>
          <w:szCs w:val="24"/>
        </w:rPr>
        <w:t>«10. … .»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2E257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2.6. При дополнении текста муниципального правового акта словами, новыми структурными элементами (пунктами, абзацами, дефисами), замене слов, изложении в новой редакции констатирующей или мотивировочной части, структурных элементов формулировка «далее по тексту» не употребляется.</w:t>
      </w:r>
    </w:p>
    <w:p w14:paraId="555F2C8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2.7. Исключение из текста правового акта слов:</w:t>
      </w:r>
    </w:p>
    <w:p w14:paraId="3F3D088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пункте 5.4 исключить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7CB45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 пункте 5.4.2 приложения 4 к постановлению исключить слова </w:t>
      </w:r>
      <w:r w:rsidRPr="00EC684E">
        <w:rPr>
          <w:rFonts w:ascii="Times New Roman" w:eastAsia="Calibri" w:hAnsi="Times New Roman" w:cs="Times New Roman"/>
          <w:i/>
          <w:sz w:val="24"/>
          <w:szCs w:val="24"/>
        </w:rPr>
        <w:t>«…»</w:t>
      </w:r>
      <w:r w:rsidRPr="00EC68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1FB8F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2.8. Дополнение правового акта приложениями нового содержания:</w:t>
      </w:r>
    </w:p>
    <w:p w14:paraId="16078E2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Дополнить постановление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 муниципального округа</w:t>
      </w:r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Мещанский в городе Москве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от 12 июля 2010 г. № 115 «...»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приложениями 4 и 5 в редакции согласно приложениям 1 и 2 к настоящему постановлению.</w:t>
      </w:r>
    </w:p>
    <w:p w14:paraId="3AE577B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2.9. Изменение редакции всего приложения:</w:t>
      </w:r>
    </w:p>
    <w:p w14:paraId="102F6B0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Внести изменения в постановление </w:t>
      </w:r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>администрации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муниципального округа Мещанский в городе Москве 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29 декабря 2009 г. № 260 «...»</w:t>
      </w:r>
      <w:r w:rsidRPr="00EC684E">
        <w:rPr>
          <w:rFonts w:ascii="Times New Roman" w:eastAsia="Calibri" w:hAnsi="Times New Roman" w:cs="Times New Roman"/>
          <w:sz w:val="24"/>
          <w:szCs w:val="24"/>
        </w:rPr>
        <w:t>, изложив приложение 1 к постановлению в редакции согласно приложению к настоящему постановлению.</w:t>
      </w:r>
    </w:p>
    <w:p w14:paraId="0629851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2.8. Если приложение к правовому акту оформлено в виде таблицы, внесение изменений в него осуществляется в приложении к выпускаемому правовому акту. В тексте правового акта о внесении изменений дается указание:</w:t>
      </w:r>
    </w:p>
    <w:p w14:paraId="01E3C13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Внести изменения в постановление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 муниципального округа Мещанский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 городе Москве от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29 декабря 2022 г. № 260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>«...»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, дополнив раздел 2 приложения 1 к постановлению пунктом </w:t>
      </w:r>
      <w:r w:rsidRPr="00EC684E">
        <w:rPr>
          <w:rFonts w:ascii="Times New Roman" w:eastAsia="Calibri" w:hAnsi="Times New Roman" w:cs="Times New Roman"/>
          <w:i/>
          <w:iCs/>
          <w:sz w:val="24"/>
          <w:szCs w:val="24"/>
        </w:rPr>
        <w:t>15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в редакции согласно приложению к настоящему постановлению.</w:t>
      </w:r>
    </w:p>
    <w:p w14:paraId="3B1704CA" w14:textId="23AC1E0A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Приложение оформляется следующим образом:</w:t>
      </w:r>
    </w:p>
    <w:p w14:paraId="7D1F9E29" w14:textId="77777777" w:rsidR="00EC684E" w:rsidRPr="00EC684E" w:rsidRDefault="00EC684E" w:rsidP="00EC684E">
      <w:pPr>
        <w:spacing w:after="0" w:line="276" w:lineRule="auto"/>
        <w:ind w:firstLine="510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037EE2" w14:textId="77777777" w:rsidR="00EC684E" w:rsidRPr="00EC684E" w:rsidRDefault="00EC684E" w:rsidP="00EC684E">
      <w:pPr>
        <w:spacing w:after="0" w:line="276" w:lineRule="auto"/>
        <w:ind w:firstLine="51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3E2784D6" w14:textId="77777777" w:rsidR="00EC684E" w:rsidRPr="00EC684E" w:rsidRDefault="00EC684E" w:rsidP="00EC684E">
      <w:pPr>
        <w:spacing w:after="0" w:line="276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к постановлению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 муниципального округа Мещанский в городе Москве</w:t>
      </w:r>
    </w:p>
    <w:p w14:paraId="17EE6A0A" w14:textId="1515AD35" w:rsidR="00EC684E" w:rsidRPr="00EC684E" w:rsidRDefault="00EC684E" w:rsidP="00235EDB">
      <w:pPr>
        <w:spacing w:after="0" w:line="276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от ___ ________ 20__ г. № ___</w:t>
      </w:r>
    </w:p>
    <w:p w14:paraId="3066CBF7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Внесение изменений в приложение 1 к постановлению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 муниципального округа Мещанский в городе Москве</w:t>
      </w:r>
    </w:p>
    <w:p w14:paraId="72AB7D66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 xml:space="preserve">29 декабря 2022 г. № 260 </w:t>
      </w:r>
    </w:p>
    <w:p w14:paraId="37F69483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32C5D8" w14:textId="7BA27A6E" w:rsidR="00EC684E" w:rsidRPr="00EC684E" w:rsidRDefault="00EC684E" w:rsidP="00235EDB">
      <w:pPr>
        <w:spacing w:after="0" w:line="276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EC684E">
        <w:rPr>
          <w:rFonts w:ascii="Times New Roman" w:eastAsia="Calibri" w:hAnsi="Times New Roman" w:cs="Times New Roman"/>
          <w:iCs/>
          <w:sz w:val="24"/>
          <w:szCs w:val="24"/>
        </w:rPr>
        <w:t xml:space="preserve">2. Перечень мероприятий, организуемых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администрацией муниципального округа Мещанский</w:t>
      </w:r>
      <w:r w:rsidRPr="00EC684E">
        <w:rPr>
          <w:rFonts w:ascii="Times New Roman" w:eastAsia="Calibri" w:hAnsi="Times New Roman" w:cs="Times New Roman"/>
          <w:iCs/>
          <w:sz w:val="24"/>
          <w:szCs w:val="24"/>
        </w:rPr>
        <w:t xml:space="preserve"> в городе Москве в 2023 году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767"/>
        <w:gridCol w:w="2429"/>
        <w:gridCol w:w="2277"/>
      </w:tblGrid>
      <w:tr w:rsidR="00EC684E" w:rsidRPr="00EC684E" w14:paraId="79DFF614" w14:textId="77777777" w:rsidTr="00EC68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BA2B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№</w:t>
            </w:r>
          </w:p>
          <w:p w14:paraId="6ADF077E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п/п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60FE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9942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6087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Ф.И.О. ответственного за подготовку мероприятия</w:t>
            </w:r>
          </w:p>
        </w:tc>
      </w:tr>
      <w:tr w:rsidR="00EC684E" w:rsidRPr="00EC684E" w14:paraId="0A207125" w14:textId="77777777" w:rsidTr="00EC68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51B5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4AB8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5700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72E4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EC684E" w:rsidRPr="00EC684E" w14:paraId="07109D3B" w14:textId="77777777" w:rsidTr="00EC68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4387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5687" w14:textId="77777777" w:rsidR="00EC684E" w:rsidRPr="00EC684E" w:rsidRDefault="00EC684E" w:rsidP="00EC684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здоровом теле - здоровый дух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53A3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 ноября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387A" w14:textId="77777777" w:rsidR="00EC684E" w:rsidRPr="00EC684E" w:rsidRDefault="00EC684E" w:rsidP="00EC684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68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В.В. Иванова</w:t>
            </w:r>
          </w:p>
        </w:tc>
      </w:tr>
    </w:tbl>
    <w:p w14:paraId="233FC64C" w14:textId="77777777" w:rsidR="00235EDB" w:rsidRDefault="00235EDB" w:rsidP="00235E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720A8" w14:textId="77777777" w:rsidR="00235EDB" w:rsidRDefault="00235EDB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87F37C" w14:textId="68272980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14:paraId="0E94AA20" w14:textId="77777777" w:rsidR="00EC684E" w:rsidRPr="00EC684E" w:rsidRDefault="00EC684E" w:rsidP="00EC684E">
      <w:pPr>
        <w:spacing w:after="0" w:line="276" w:lineRule="auto"/>
        <w:ind w:left="496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к Регламенту </w:t>
      </w: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</w:p>
    <w:p w14:paraId="784F4B70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муниципального округа Мещанский</w:t>
      </w:r>
    </w:p>
    <w:p w14:paraId="150E0246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EC684E">
        <w:rPr>
          <w:rFonts w:ascii="Times New Roman" w:eastAsia="Calibri" w:hAnsi="Times New Roman" w:cs="Times New Roman"/>
          <w:bCs/>
          <w:sz w:val="24"/>
          <w:szCs w:val="24"/>
        </w:rPr>
        <w:t>в городе Москве</w:t>
      </w: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79F133" w14:textId="77777777" w:rsidR="00EC684E" w:rsidRPr="00EC684E" w:rsidRDefault="00EC684E" w:rsidP="00EC684E">
      <w:pPr>
        <w:spacing w:after="0" w:line="276" w:lineRule="auto"/>
        <w:ind w:firstLine="4962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465B00E9" w14:textId="77777777" w:rsidR="00235EDB" w:rsidRDefault="00235EDB" w:rsidP="00235ED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GoBack"/>
      <w:bookmarkEnd w:id="6"/>
    </w:p>
    <w:p w14:paraId="42270D17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Правила</w:t>
      </w:r>
    </w:p>
    <w:p w14:paraId="6F2E03D8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написания слов и словосочетаний</w:t>
      </w:r>
    </w:p>
    <w:p w14:paraId="5356632A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7191A" w14:textId="77777777" w:rsidR="00EC684E" w:rsidRPr="00EC684E" w:rsidRDefault="00EC684E" w:rsidP="00EC68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1. Использование заглавной буквы в названиях организаций и наименованиях должностей.</w:t>
      </w:r>
    </w:p>
    <w:p w14:paraId="5AFAC1E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 заглавной буквы пишется:</w:t>
      </w:r>
    </w:p>
    <w:p w14:paraId="60EE85E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Президент Российской Федерации;</w:t>
      </w:r>
    </w:p>
    <w:p w14:paraId="3992C7F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Мэр Москвы;</w:t>
      </w:r>
    </w:p>
    <w:p w14:paraId="4F0EA75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Правительство Москвы;</w:t>
      </w:r>
    </w:p>
    <w:p w14:paraId="0036DFE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Московская городская Дума;</w:t>
      </w:r>
    </w:p>
    <w:p w14:paraId="5438108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Совет депутатов;</w:t>
      </w:r>
    </w:p>
    <w:p w14:paraId="05DE2D8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комплексов городского управления, например: Комплекс архитектуры, строительства, развития и реконструкции города Москвы;</w:t>
      </w:r>
    </w:p>
    <w:p w14:paraId="3785AE9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управлений, отделов и приравненных к ним подразделений, входящих в структуру Мэрии Москвы, например: Управление по организации работы с документами Правительства Москвы, Правовое управление Правительства Москвы, Протокольный отдел Правительства Москвы, Приемная Правительства Москвы;</w:t>
      </w:r>
    </w:p>
    <w:p w14:paraId="1E88D90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постоянно действующих комиссий, например: Комиссия Правительства Москвы по чрезвычайным ситуациям;</w:t>
      </w:r>
    </w:p>
    <w:p w14:paraId="02FB0ED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советов, выполняющих функции органа по обеспечению деятельности органов и должностных лиц исполнительной власти города Москвы, например: Общественно-экспертный совет по малому и среднему предпринимательству при Мэре и Правительстве Москвы, Совет по вопросам развития местного самоуправления в городе Москве, Совет старейшин при Мэре Москвы.</w:t>
      </w:r>
    </w:p>
    <w:p w14:paraId="7475A03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Со строчной буквы пишется:</w:t>
      </w:r>
    </w:p>
    <w:p w14:paraId="5F8FD10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управа района</w:t>
      </w:r>
    </w:p>
    <w:p w14:paraId="2B528D6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администрация;</w:t>
      </w:r>
    </w:p>
    <w:p w14:paraId="1907611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депутат Московской городской Думы;</w:t>
      </w:r>
    </w:p>
    <w:p w14:paraId="4B2388F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депутат Совета депутатов; </w:t>
      </w:r>
    </w:p>
    <w:p w14:paraId="2D494F2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глава муниципального округа;</w:t>
      </w:r>
    </w:p>
    <w:p w14:paraId="706D8D1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все должности руководителей органов исполнительной власти города Москвы, организаций, структурных подразделений Аппарата Мэра и Правительства Москвы, должностных лиц исполнительной власти города Москвы (кроме Мэра Москвы), например: первый заместитель Мэра Москвы в Правительстве Москвы, советник Мэра Москвы, руководитель Департамента финансов города Москвы, заведующий Приемной Правительства Москвы, глава управы района Мещанский.</w:t>
      </w:r>
    </w:p>
    <w:p w14:paraId="35C9841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- наименования отделов и секторов, входящих в структуру управлений и отделов Аппарата Мэра и Аппарата Правительства, и приравненных к ним структурных подразделений: сектор приема и отправки корреспонденции Управления по организации работы с документами Правительства Москвы, информационно-аналитическая группа Отдела информации Правительства Москвы;</w:t>
      </w:r>
    </w:p>
    <w:p w14:paraId="0EDE3C8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отделов и секторов, входящих в структуру управлений и отделов Аппарата Мэра и Правительства Москвы, и приравненных к ним структурных подразделений, например: отдел информации Организационно-аналитического управления Правительства Москвы;</w:t>
      </w:r>
    </w:p>
    <w:p w14:paraId="7EC5DC4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временно действующих комиссий, например: комиссия по разработке предложений о...;</w:t>
      </w:r>
    </w:p>
    <w:p w14:paraId="079FFDE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советов, являющихся рабочими органами каких-либо структур, например: научно-технический совет Комитета...;</w:t>
      </w:r>
    </w:p>
    <w:p w14:paraId="1FDBB79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организационных комитетов, рабочих групп и т.д.;</w:t>
      </w:r>
    </w:p>
    <w:p w14:paraId="4B1E282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названия органов и организаций во множественном числе и используемые не в качестве имени собственного: департаменты и комитеты города Москвы;</w:t>
      </w:r>
    </w:p>
    <w:p w14:paraId="5EF7C21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организационных комитетов, временно действующих комиссий, рабочих групп и т. д.: комиссия по проведению слушаний, согласительная комиссия, рабочая группа по внесению изменений в регламент;</w:t>
      </w:r>
    </w:p>
    <w:p w14:paraId="61DD458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наименования советов, являющихся рабочими органами каких-либо структур: например: научно-технический совет Комитета...;</w:t>
      </w:r>
    </w:p>
    <w:p w14:paraId="00C1BBE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Наименование органа исполнительной власти города Москвы пишется в соответствии с официальным наименованием, например: Департамент строительства города Москвы, Главное архивное управление города Москвы.</w:t>
      </w:r>
    </w:p>
    <w:p w14:paraId="2351DDD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Наименование организации пишется в соответствии с ее учредительными документами, например: ОАО «Московский металлургический завод «Серп и молот», Государственное унитарное предприятие города Москвы «Научно-исследовательский и проектный институт Генерального плана города Москвы».</w:t>
      </w:r>
    </w:p>
    <w:p w14:paraId="16B93E6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Официальное наименование органа исполнительной власти города Москвы пишется с прописной буквы, кроме родового наименования в официальном наименовании органа исполнительной власти города, а именно префектуры административного округа города Москвы и управы района города Москвы. При повторном использовании в тексте проекта только организационно-правовой формы органа (организации) употребляется строчная буква, например: комитет (при первоначальном упоминании в тексте: Комитет по культурному наследию города Москвы), департамент (при первоначальном упоминании: Департамент образования и науки города Москвы).</w:t>
      </w:r>
    </w:p>
    <w:p w14:paraId="5B9CCA7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Названия органов и организаций во множественном числе и используемые не в качестве имени собственного пишутся со строчной буквы, например: департаменты и комитеты города Москвы.</w:t>
      </w:r>
    </w:p>
    <w:p w14:paraId="290FA716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Наименование организационно-правовой формы организации пишется:</w:t>
      </w:r>
    </w:p>
    <w:p w14:paraId="5889B82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- с прописной буквы, если оно является частью официального наименования или начинается со слова «государственный», например: Государственное унитарное предприятие города Москвы по ремонту и капитальному строительству предприятий потребительского рынка и услуг «Ремикс», Государственное бюджетное учреждение здравоохранения города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Москвы «Городская клиническая больница №1 им. Н. И. Пирогова Департамента здравоохранения города Москвы»;</w:t>
      </w:r>
    </w:p>
    <w:p w14:paraId="366B979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со строчной буквы, если оно состоит из родового наименования и наименования, ставшего именем собственным и заключенного в кавычки, например: акционерное общество «Компания «Главмосстрой», общество с ограниченной ответственностью «Вектор».</w:t>
      </w:r>
    </w:p>
    <w:p w14:paraId="58A3AF1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80A50E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2. Использование сокращений</w:t>
      </w:r>
    </w:p>
    <w:p w14:paraId="5448B73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тексте распорядительных документов следует избегать употребления сокращенных слов, использование сокращений должно быть оправданным. Не рекомендуется использование аббревиатуры РФ (Российская Федерация).</w:t>
      </w:r>
    </w:p>
    <w:p w14:paraId="04A8B9F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Возможно применение сокращений при написании:</w:t>
      </w:r>
    </w:p>
    <w:p w14:paraId="57F38A3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наименование органов управления, организаций, учреждений, предприятий: Минюст, Москомспорт и т.д.;</w:t>
      </w:r>
    </w:p>
    <w:p w14:paraId="350ACE2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наименование стандартных единиц измерения: грамм (г), килограмм (кг), тонна (т), километр (км), метр (м) и т. д. (точка после таких сокращений не ставится);</w:t>
      </w:r>
    </w:p>
    <w:p w14:paraId="7A947EE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обозначение географических объектов: г. – город, обл. – область, пос. – поселок, пл. – площадь, просп. – проспект (но не пр-т или пр.), ул. – улица, пер.- переулок и т. д.</w:t>
      </w:r>
    </w:p>
    <w:p w14:paraId="2DD4FC4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служебных слов русского языка: и так далее - и т.д., то есть - т.е., и тому подобное - и т.п., прочее - пр., другой - др.</w:t>
      </w:r>
    </w:p>
    <w:p w14:paraId="5EDEBE4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слов «города» и «годы» - двойными буквами, при этом точка ставится только после второй буквы: 1941-1945 гг., гг. Москва, Санкт-Петербург, Екатеринбург.</w:t>
      </w:r>
    </w:p>
    <w:p w14:paraId="22359FA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39990F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3. Написание дат</w:t>
      </w:r>
    </w:p>
    <w:p w14:paraId="02B1CFC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документах используется как буквенно-цифровое (например, 01 января 2011 г.), так и цифровое написание дат (например, 01.01.2011), причем буквенно-цифровое написание является предпочтительным. Использовать написание дат в виде 01.01.11 г. запрещается.</w:t>
      </w:r>
    </w:p>
    <w:p w14:paraId="7A7D04E5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Написание дат в пределах одного документа должно быть единообразным, т.е. либо буквенно-цифровое, либо цифровое.</w:t>
      </w:r>
    </w:p>
    <w:p w14:paraId="2931ABD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Наименование квартала пишется римскими цифрами (например, VI квартал 2011 г.).</w:t>
      </w:r>
    </w:p>
    <w:p w14:paraId="719A688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A965A0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4. Написание денежных сумм</w:t>
      </w:r>
    </w:p>
    <w:p w14:paraId="3CAC8FC1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В документах суммы в денежном выражении пишутся в цифровой форме с разбивкой на группы (по три цифры) справа налево (например: 333 333 000 рублей 00 копеек). Точка в пробелах между цифровыми группами многозначного числа не ставится. Дроби отделяются запятой.</w:t>
      </w:r>
    </w:p>
    <w:p w14:paraId="4313B6C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написании целых круглых чисел (не дробных) можно использовать буквенно-цифровую форму, например: 385 млн. 867 тыс. рублей.</w:t>
      </w:r>
    </w:p>
    <w:p w14:paraId="6657DE1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Если сумма копеек равна 0, то сумму можно указывать без копеек.</w:t>
      </w:r>
    </w:p>
    <w:p w14:paraId="53EEE99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85627D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5. Употребление буквы Ё</w:t>
      </w:r>
    </w:p>
    <w:p w14:paraId="0B201434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Рекомендуется употребление буквы Ё (замена Ё на Е допустима по усмотрению автора документа).</w:t>
      </w:r>
    </w:p>
    <w:p w14:paraId="68B3CA9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Обязательно использование буквы Ё в именах, фамилиях и наименованиях географических объектов: Лёвин, Старый </w:t>
      </w:r>
      <w:proofErr w:type="spellStart"/>
      <w:r w:rsidRPr="00EC684E">
        <w:rPr>
          <w:rFonts w:ascii="Times New Roman" w:eastAsia="Calibri" w:hAnsi="Times New Roman" w:cs="Times New Roman"/>
          <w:sz w:val="24"/>
          <w:szCs w:val="24"/>
        </w:rPr>
        <w:t>Толмачёвский</w:t>
      </w:r>
      <w:proofErr w:type="spellEnd"/>
      <w:r w:rsidRPr="00EC684E">
        <w:rPr>
          <w:rFonts w:ascii="Times New Roman" w:eastAsia="Calibri" w:hAnsi="Times New Roman" w:cs="Times New Roman"/>
          <w:sz w:val="24"/>
          <w:szCs w:val="24"/>
        </w:rPr>
        <w:t>, Ликино-</w:t>
      </w:r>
      <w:proofErr w:type="spellStart"/>
      <w:r w:rsidRPr="00EC684E">
        <w:rPr>
          <w:rFonts w:ascii="Times New Roman" w:eastAsia="Calibri" w:hAnsi="Times New Roman" w:cs="Times New Roman"/>
          <w:sz w:val="24"/>
          <w:szCs w:val="24"/>
        </w:rPr>
        <w:t>Дулёво</w:t>
      </w:r>
      <w:proofErr w:type="spellEnd"/>
      <w:r w:rsidRPr="00EC684E">
        <w:rPr>
          <w:rFonts w:ascii="Times New Roman" w:eastAsia="Calibri" w:hAnsi="Times New Roman" w:cs="Times New Roman"/>
          <w:sz w:val="24"/>
          <w:szCs w:val="24"/>
        </w:rPr>
        <w:t xml:space="preserve"> и т. д. Фамилии, </w:t>
      </w: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имена и отчества граждан должны писаться строго в соответствии с паспортом или свидетельством о рождении.</w:t>
      </w:r>
    </w:p>
    <w:p w14:paraId="5470939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DB0EA6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6. Употребление знака номера (№)</w:t>
      </w:r>
    </w:p>
    <w:p w14:paraId="57CDEDBD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Использования в качестве знака номера [№] латинской буквы N запрещается.</w:t>
      </w:r>
    </w:p>
    <w:p w14:paraId="12265A2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5E6D7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9AC83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FF0F10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7. Римские цифры</w:t>
      </w:r>
    </w:p>
    <w:p w14:paraId="6CF1BE0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Для обозначения века используются римские цифры: XVI век. Допустимо использование римских цифр в ряде других случаев, например, при нумерации глав документа.</w:t>
      </w:r>
    </w:p>
    <w:p w14:paraId="11146EC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Римские цифры составляются из прописных латинских букв после переключения на латинскую раскладку клавиатуры. Для составления римских цифр используется: 5 - буква [V], 1 - буква [I], 2 - [II], 3 - [III], 10 - [X], 50 – [L], 100 – [С].</w:t>
      </w:r>
    </w:p>
    <w:p w14:paraId="57E9DC5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B61972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8. Написание тире и дефиса</w:t>
      </w:r>
    </w:p>
    <w:p w14:paraId="01FAF439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Для написания тире и дефиса используется знак -.</w:t>
      </w:r>
    </w:p>
    <w:p w14:paraId="1377DEF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Тире (знак между словами) с двух сторон отбивается пробелами. Дефис (внутри слов) пишется без пробелов, например, Санкт-Петербург, ярко-синий.</w:t>
      </w:r>
    </w:p>
    <w:p w14:paraId="78B15C4E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Дефис применяется также как знак переноса (без пробела).</w:t>
      </w:r>
    </w:p>
    <w:p w14:paraId="472F247B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975E2B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9. Употребление пробелов</w:t>
      </w:r>
    </w:p>
    <w:p w14:paraId="28048F82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Пробелы употребляются:</w:t>
      </w:r>
    </w:p>
    <w:p w14:paraId="520239A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после знака № (например, № 35/37);</w:t>
      </w:r>
    </w:p>
    <w:p w14:paraId="3A6B9EAE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после числительных (например, 01 января 2011 г., 12 768 м, 12 тыс. рублей);</w:t>
      </w:r>
    </w:p>
    <w:p w14:paraId="4DB3443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между числом и стандартными единицами измерения: грамм [г], килограмм [кг], тонна [т] и т.д. (например, 112 кг);</w:t>
      </w:r>
    </w:p>
    <w:p w14:paraId="714CC50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до и после знаков сложения [+], вычитания [-], умножения [*], деления [/] и равенства [=], при этом с цифрами эти знаки пишутся без пробела.</w:t>
      </w:r>
    </w:p>
    <w:p w14:paraId="292E74BB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Пробелы не употребляются:</w:t>
      </w:r>
    </w:p>
    <w:p w14:paraId="7640FAC7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между номером распорядительного документа и его индексом, например: ЛС-123;</w:t>
      </w:r>
    </w:p>
    <w:p w14:paraId="35E1A41F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между числом и знаками процента [%], градуса [°], минуты [`] и секунды [``] (например, 112%)</w:t>
      </w:r>
    </w:p>
    <w:p w14:paraId="2C620E9B" w14:textId="77777777" w:rsidR="00EC684E" w:rsidRPr="00EC684E" w:rsidRDefault="00EC684E" w:rsidP="00EC684E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10. Выделение заголовков, подзаголовков, рубрик и отдельных слов и фраз</w:t>
      </w:r>
    </w:p>
    <w:p w14:paraId="48D725E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Применяются следующие способы выделения заголовков, подзаголовков, рубрик и отдельных слов и фраз в тексте:</w:t>
      </w:r>
    </w:p>
    <w:p w14:paraId="00D4ECD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набором прописными буквами;</w:t>
      </w:r>
    </w:p>
    <w:p w14:paraId="038F1EF2" w14:textId="77777777" w:rsidR="00EC684E" w:rsidRPr="00EC684E" w:rsidRDefault="00EC684E" w:rsidP="00EC68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подчеркиванием;</w:t>
      </w:r>
    </w:p>
    <w:p w14:paraId="24A2E2CA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курсивом;</w:t>
      </w:r>
    </w:p>
    <w:p w14:paraId="17E3193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- жирным начертанием.</w:t>
      </w:r>
    </w:p>
    <w:p w14:paraId="7E4A0AA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Каждая рубрика пишется с абзаца и может иметь цифровое или буквенное обозначение. Если рубрики при перечислении начинаются с прописной буквы, то они отделяются друг от друга точкой, а если со строчной, то между рубриками ставится точка с запятой.</w:t>
      </w:r>
    </w:p>
    <w:p w14:paraId="7987CAC6" w14:textId="77777777" w:rsidR="00EC684E" w:rsidRPr="00EC684E" w:rsidRDefault="00EC684E" w:rsidP="00EC684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11. Употребление числительных</w:t>
      </w:r>
    </w:p>
    <w:p w14:paraId="697AFA33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lastRenderedPageBreak/>
        <w:t>Количественные и порядковые числительные до трех включительно могут обознаться как буквенным, так и цифровым способом, от 4 и выше - цифровым с использованием арабских цифр (например, в течение трех месяцев, не менее чем за 10 дней до начала заседания).</w:t>
      </w:r>
    </w:p>
    <w:p w14:paraId="2DDD6280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Порядковые числительные, обозначаемые цифрами, требуют добавления через дефис падежного окончания (например, 7-я неделя, в 5-м подъезде, 2-й Крестовский переулок, не позднее 10-го дня, к 8-му числу).</w:t>
      </w:r>
    </w:p>
    <w:p w14:paraId="21189887" w14:textId="77777777" w:rsidR="00EC684E" w:rsidRPr="00EC684E" w:rsidRDefault="00EC684E" w:rsidP="00EC684E">
      <w:pPr>
        <w:spacing w:after="0" w:line="276" w:lineRule="auto"/>
        <w:ind w:left="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684E">
        <w:rPr>
          <w:rFonts w:ascii="Times New Roman" w:eastAsia="Calibri" w:hAnsi="Times New Roman" w:cs="Times New Roman"/>
          <w:b/>
          <w:sz w:val="24"/>
          <w:szCs w:val="24"/>
        </w:rPr>
        <w:t>12. Написание сложных существительных и прилагательных с числительными в составе</w:t>
      </w:r>
    </w:p>
    <w:p w14:paraId="47A02638" w14:textId="77777777" w:rsidR="00EC684E" w:rsidRPr="00EC684E" w:rsidRDefault="00EC684E" w:rsidP="00EC684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t>При написании сложных существительных и прилагательных с числительными в составе рекомендуется буквенно-цифровая форма (части присоединяются друг к другу дефисом) (например, 150-летие, 25-процентный). Но при небольших числах (от 1 до 10) употребляется буквенная форма (например, трехдневный, пятиэтажный).</w:t>
      </w:r>
    </w:p>
    <w:p w14:paraId="65E70E81" w14:textId="77777777" w:rsidR="00EC684E" w:rsidRPr="00EC684E" w:rsidRDefault="00EC684E" w:rsidP="00EC68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84E">
        <w:rPr>
          <w:rFonts w:ascii="Times New Roman" w:eastAsia="Calibri" w:hAnsi="Times New Roman" w:cs="Times New Roman"/>
          <w:sz w:val="24"/>
          <w:szCs w:val="24"/>
        </w:rPr>
        <w:br/>
      </w:r>
    </w:p>
    <w:p w14:paraId="6C2454BC" w14:textId="77777777" w:rsidR="00EC684E" w:rsidRPr="00EC684E" w:rsidRDefault="00EC684E" w:rsidP="00EC684E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EA1088" w14:textId="77777777" w:rsidR="00481B30" w:rsidRPr="00481B30" w:rsidRDefault="00481B30" w:rsidP="00B33078">
      <w:pPr>
        <w:spacing w:before="240"/>
        <w:ind w:left="-1276"/>
        <w:rPr>
          <w:rFonts w:ascii="Times New Roman" w:hAnsi="Times New Roman" w:cs="Times New Roman"/>
          <w:b/>
          <w:sz w:val="28"/>
          <w:szCs w:val="28"/>
        </w:rPr>
      </w:pPr>
    </w:p>
    <w:sectPr w:rsidR="00481B30" w:rsidRPr="00481B30" w:rsidSect="004C49F5">
      <w:headerReference w:type="default" r:id="rId9"/>
      <w:headerReference w:type="first" r:id="rId10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64151" w14:textId="77777777" w:rsidR="003C1F15" w:rsidRDefault="003C1F15" w:rsidP="008129EE">
      <w:pPr>
        <w:spacing w:after="0" w:line="240" w:lineRule="auto"/>
      </w:pPr>
      <w:r>
        <w:separator/>
      </w:r>
    </w:p>
  </w:endnote>
  <w:endnote w:type="continuationSeparator" w:id="0">
    <w:p w14:paraId="4CE02932" w14:textId="77777777" w:rsidR="003C1F15" w:rsidRDefault="003C1F15" w:rsidP="0081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9960D" w14:textId="77777777" w:rsidR="003C1F15" w:rsidRDefault="003C1F15" w:rsidP="008129EE">
      <w:pPr>
        <w:spacing w:after="0" w:line="240" w:lineRule="auto"/>
      </w:pPr>
      <w:r>
        <w:separator/>
      </w:r>
    </w:p>
  </w:footnote>
  <w:footnote w:type="continuationSeparator" w:id="0">
    <w:p w14:paraId="330B24A4" w14:textId="77777777" w:rsidR="003C1F15" w:rsidRDefault="003C1F15" w:rsidP="00812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3431439"/>
      <w:docPartObj>
        <w:docPartGallery w:val="Page Numbers (Top of Page)"/>
        <w:docPartUnique/>
      </w:docPartObj>
    </w:sdtPr>
    <w:sdtEndPr/>
    <w:sdtContent>
      <w:p w14:paraId="5F451F34" w14:textId="28A89C04" w:rsidR="008129EE" w:rsidRDefault="008129E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EDB">
          <w:rPr>
            <w:noProof/>
          </w:rPr>
          <w:t>44</w:t>
        </w:r>
        <w:r>
          <w:fldChar w:fldCharType="end"/>
        </w:r>
      </w:p>
    </w:sdtContent>
  </w:sdt>
  <w:p w14:paraId="487F5B54" w14:textId="77777777" w:rsidR="008129EE" w:rsidRDefault="008129E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3A06F" w14:textId="642AB8B5" w:rsidR="00481B30" w:rsidRDefault="00481B30">
    <w:pPr>
      <w:pStyle w:val="ab"/>
      <w:jc w:val="center"/>
    </w:pPr>
  </w:p>
  <w:p w14:paraId="68559C50" w14:textId="0EAC43D9" w:rsidR="008129EE" w:rsidRDefault="008129EE" w:rsidP="00481B30">
    <w:pPr>
      <w:pStyle w:val="ab"/>
      <w:tabs>
        <w:tab w:val="clear" w:pos="4153"/>
        <w:tab w:val="center" w:pos="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>
    <w:nsid w:val="06F934E1"/>
    <w:multiLevelType w:val="hybridMultilevel"/>
    <w:tmpl w:val="05D2A2B0"/>
    <w:lvl w:ilvl="0" w:tplc="FFEE0C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AC1E2D"/>
    <w:multiLevelType w:val="multilevel"/>
    <w:tmpl w:val="BE928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F1AD7"/>
    <w:multiLevelType w:val="multilevel"/>
    <w:tmpl w:val="A18C0090"/>
    <w:lvl w:ilvl="0">
      <w:start w:val="1"/>
      <w:numFmt w:val="decimal"/>
      <w:lvlText w:val="%1."/>
      <w:lvlJc w:val="left"/>
      <w:pPr>
        <w:ind w:left="2143" w:hanging="570"/>
      </w:pPr>
      <w:rPr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6" w:hanging="55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72" w:hanging="5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89" w:hanging="5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05" w:hanging="5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1" w:hanging="5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8" w:hanging="5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54" w:hanging="557"/>
      </w:pPr>
      <w:rPr>
        <w:lang w:val="ru-RU" w:eastAsia="en-US" w:bidi="ar-SA"/>
      </w:rPr>
    </w:lvl>
  </w:abstractNum>
  <w:abstractNum w:abstractNumId="6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8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9B40F2"/>
    <w:multiLevelType w:val="hybridMultilevel"/>
    <w:tmpl w:val="0A781D28"/>
    <w:lvl w:ilvl="0" w:tplc="C27815E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abstractNum w:abstractNumId="13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4458F5"/>
    <w:multiLevelType w:val="multilevel"/>
    <w:tmpl w:val="CE123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7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15"/>
  </w:num>
  <w:num w:numId="10">
    <w:abstractNumId w:val="11"/>
  </w:num>
  <w:num w:numId="11">
    <w:abstractNumId w:val="14"/>
  </w:num>
  <w:num w:numId="12">
    <w:abstractNumId w:val="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1776"/>
    <w:rsid w:val="000B26A4"/>
    <w:rsid w:val="000B5D06"/>
    <w:rsid w:val="000C6015"/>
    <w:rsid w:val="000D1489"/>
    <w:rsid w:val="000D215B"/>
    <w:rsid w:val="000D322B"/>
    <w:rsid w:val="000D6C9A"/>
    <w:rsid w:val="000D6E77"/>
    <w:rsid w:val="000D70BA"/>
    <w:rsid w:val="000D7E2B"/>
    <w:rsid w:val="000E399F"/>
    <w:rsid w:val="000E6606"/>
    <w:rsid w:val="000F05F2"/>
    <w:rsid w:val="000F16CA"/>
    <w:rsid w:val="000F1712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2E00"/>
    <w:rsid w:val="00123323"/>
    <w:rsid w:val="00125286"/>
    <w:rsid w:val="0013222B"/>
    <w:rsid w:val="00133C92"/>
    <w:rsid w:val="00134447"/>
    <w:rsid w:val="00136133"/>
    <w:rsid w:val="00136611"/>
    <w:rsid w:val="001408A5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B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35EDB"/>
    <w:rsid w:val="002451DF"/>
    <w:rsid w:val="002464B9"/>
    <w:rsid w:val="0024703C"/>
    <w:rsid w:val="00250A86"/>
    <w:rsid w:val="0025185D"/>
    <w:rsid w:val="00251D69"/>
    <w:rsid w:val="00253838"/>
    <w:rsid w:val="00261387"/>
    <w:rsid w:val="00267674"/>
    <w:rsid w:val="002744D9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1B53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27B2"/>
    <w:rsid w:val="0033360E"/>
    <w:rsid w:val="0033634E"/>
    <w:rsid w:val="003366FB"/>
    <w:rsid w:val="00340891"/>
    <w:rsid w:val="00340BB9"/>
    <w:rsid w:val="0034122E"/>
    <w:rsid w:val="0034136C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A90"/>
    <w:rsid w:val="00386BEE"/>
    <w:rsid w:val="00387999"/>
    <w:rsid w:val="00391E8A"/>
    <w:rsid w:val="003937B1"/>
    <w:rsid w:val="00397B0A"/>
    <w:rsid w:val="003B4B1F"/>
    <w:rsid w:val="003C1F15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5DD0"/>
    <w:rsid w:val="00405E21"/>
    <w:rsid w:val="00410528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3C69"/>
    <w:rsid w:val="00455C1E"/>
    <w:rsid w:val="0046314D"/>
    <w:rsid w:val="00464554"/>
    <w:rsid w:val="00465369"/>
    <w:rsid w:val="00465D25"/>
    <w:rsid w:val="00472458"/>
    <w:rsid w:val="00476F6F"/>
    <w:rsid w:val="0048005F"/>
    <w:rsid w:val="00481B30"/>
    <w:rsid w:val="00485304"/>
    <w:rsid w:val="00486529"/>
    <w:rsid w:val="0049052D"/>
    <w:rsid w:val="0049751D"/>
    <w:rsid w:val="004A08E4"/>
    <w:rsid w:val="004A34FD"/>
    <w:rsid w:val="004A3974"/>
    <w:rsid w:val="004A4E8F"/>
    <w:rsid w:val="004A5831"/>
    <w:rsid w:val="004A6457"/>
    <w:rsid w:val="004B1116"/>
    <w:rsid w:val="004B36E8"/>
    <w:rsid w:val="004B4044"/>
    <w:rsid w:val="004B5888"/>
    <w:rsid w:val="004C49F5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66ED"/>
    <w:rsid w:val="0054759F"/>
    <w:rsid w:val="00550C8C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77FE0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740"/>
    <w:rsid w:val="005E5D77"/>
    <w:rsid w:val="005F050F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081F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D3EF5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12D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29EE"/>
    <w:rsid w:val="00814D7E"/>
    <w:rsid w:val="008178D6"/>
    <w:rsid w:val="00820957"/>
    <w:rsid w:val="00821B42"/>
    <w:rsid w:val="00822386"/>
    <w:rsid w:val="00822C58"/>
    <w:rsid w:val="00823C5F"/>
    <w:rsid w:val="00824215"/>
    <w:rsid w:val="00827510"/>
    <w:rsid w:val="008277E3"/>
    <w:rsid w:val="00833B57"/>
    <w:rsid w:val="008412BA"/>
    <w:rsid w:val="00843916"/>
    <w:rsid w:val="00846508"/>
    <w:rsid w:val="0084736F"/>
    <w:rsid w:val="008513F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15AD"/>
    <w:rsid w:val="008B176A"/>
    <w:rsid w:val="008B243A"/>
    <w:rsid w:val="008B4F98"/>
    <w:rsid w:val="008B5625"/>
    <w:rsid w:val="008C20F7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107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E2205"/>
    <w:rsid w:val="009E27C6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4913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5369E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B6FBB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160C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3017"/>
    <w:rsid w:val="00C848A0"/>
    <w:rsid w:val="00C8614A"/>
    <w:rsid w:val="00CA1ECD"/>
    <w:rsid w:val="00CA34A5"/>
    <w:rsid w:val="00CA3BEE"/>
    <w:rsid w:val="00CA68D8"/>
    <w:rsid w:val="00CB702E"/>
    <w:rsid w:val="00CC11FA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28AA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C79C1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57DA7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C684E"/>
    <w:rsid w:val="00ED2951"/>
    <w:rsid w:val="00ED531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1EE7"/>
    <w:rsid w:val="00F5300A"/>
    <w:rsid w:val="00F55529"/>
    <w:rsid w:val="00F6071C"/>
    <w:rsid w:val="00F67772"/>
    <w:rsid w:val="00F743ED"/>
    <w:rsid w:val="00F7554B"/>
    <w:rsid w:val="00F76F53"/>
    <w:rsid w:val="00F77642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1CDA"/>
    <w:rsid w:val="00FA32D6"/>
    <w:rsid w:val="00FA58F1"/>
    <w:rsid w:val="00FA694A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1B30"/>
    <w:pPr>
      <w:keepNext/>
      <w:spacing w:before="100" w:beforeAutospacing="1" w:after="100" w:afterAutospacing="1" w:line="240" w:lineRule="auto"/>
      <w:jc w:val="center"/>
      <w:outlineLvl w:val="0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styleId="2">
    <w:name w:val="heading 2"/>
    <w:next w:val="a"/>
    <w:link w:val="20"/>
    <w:semiHidden/>
    <w:unhideWhenUsed/>
    <w:qFormat/>
    <w:rsid w:val="00481B30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semiHidden/>
    <w:unhideWhenUsed/>
    <w:qFormat/>
    <w:rsid w:val="00481B30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481B30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semiHidden/>
    <w:unhideWhenUsed/>
    <w:qFormat/>
    <w:rsid w:val="00481B30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8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C684E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C68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0B0982"/>
    <w:pPr>
      <w:ind w:left="720"/>
      <w:contextualSpacing/>
    </w:pPr>
  </w:style>
  <w:style w:type="character" w:styleId="a8">
    <w:name w:val="Hyperlink"/>
    <w:link w:val="11"/>
    <w:qFormat/>
    <w:rsid w:val="007B4B92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408A5"/>
  </w:style>
  <w:style w:type="table" w:customStyle="1" w:styleId="13">
    <w:name w:val="Сетка таблицы1"/>
    <w:basedOn w:val="a1"/>
    <w:next w:val="a5"/>
    <w:uiPriority w:val="39"/>
    <w:rsid w:val="00140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1408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4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12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29EE"/>
  </w:style>
  <w:style w:type="numbering" w:customStyle="1" w:styleId="21">
    <w:name w:val="Нет списка2"/>
    <w:next w:val="a2"/>
    <w:uiPriority w:val="99"/>
    <w:semiHidden/>
    <w:unhideWhenUsed/>
    <w:rsid w:val="00FA694A"/>
  </w:style>
  <w:style w:type="character" w:customStyle="1" w:styleId="14">
    <w:name w:val="Просмотренная гиперссылка1"/>
    <w:basedOn w:val="a0"/>
    <w:uiPriority w:val="99"/>
    <w:semiHidden/>
    <w:unhideWhenUsed/>
    <w:rsid w:val="00FA694A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FA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5"/>
    <w:uiPriority w:val="39"/>
    <w:rsid w:val="00FA69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FA694A"/>
    <w:rPr>
      <w:color w:val="954F72" w:themeColor="followedHyperlink"/>
      <w:u w:val="single"/>
    </w:rPr>
  </w:style>
  <w:style w:type="paragraph" w:styleId="af0">
    <w:name w:val="Body Text"/>
    <w:basedOn w:val="a"/>
    <w:link w:val="af1"/>
    <w:uiPriority w:val="99"/>
    <w:semiHidden/>
    <w:unhideWhenUsed/>
    <w:qFormat/>
    <w:rsid w:val="00481B3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481B30"/>
  </w:style>
  <w:style w:type="character" w:customStyle="1" w:styleId="10">
    <w:name w:val="Заголовок 1 Знак"/>
    <w:basedOn w:val="a0"/>
    <w:link w:val="1"/>
    <w:uiPriority w:val="9"/>
    <w:rsid w:val="00481B30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81B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81B30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1B30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81B3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481B30"/>
  </w:style>
  <w:style w:type="paragraph" w:customStyle="1" w:styleId="11">
    <w:name w:val="Гиперссылка1"/>
    <w:link w:val="a8"/>
    <w:uiPriority w:val="99"/>
    <w:rsid w:val="00481B30"/>
    <w:pPr>
      <w:spacing w:after="0" w:line="240" w:lineRule="auto"/>
    </w:pPr>
    <w:rPr>
      <w:color w:val="0000FF"/>
      <w:u w:val="single"/>
    </w:rPr>
  </w:style>
  <w:style w:type="paragraph" w:customStyle="1" w:styleId="15">
    <w:name w:val="Строгий1"/>
    <w:link w:val="af2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styleId="af2">
    <w:name w:val="Strong"/>
    <w:link w:val="15"/>
    <w:uiPriority w:val="99"/>
    <w:qFormat/>
    <w:rsid w:val="00481B30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af3">
    <w:name w:val="Обычный (веб) Знак"/>
    <w:basedOn w:val="16"/>
    <w:link w:val="af4"/>
    <w:uiPriority w:val="99"/>
    <w:semiHidden/>
    <w:locked/>
    <w:rsid w:val="00481B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4">
    <w:name w:val="Normal (Web)"/>
    <w:basedOn w:val="a"/>
    <w:link w:val="af3"/>
    <w:uiPriority w:val="99"/>
    <w:semiHidden/>
    <w:unhideWhenUsed/>
    <w:rsid w:val="0048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главление 1 Знак"/>
    <w:basedOn w:val="16"/>
    <w:link w:val="18"/>
    <w:uiPriority w:val="39"/>
    <w:semiHidden/>
    <w:locked/>
    <w:rsid w:val="00481B30"/>
    <w:rPr>
      <w:rFonts w:ascii="Calibri" w:eastAsia="Times New Roman" w:hAnsi="Calibri" w:cs="Calibri"/>
      <w:color w:val="000000"/>
      <w:sz w:val="22"/>
      <w:szCs w:val="20"/>
      <w:lang w:eastAsia="ru-RU"/>
    </w:rPr>
  </w:style>
  <w:style w:type="paragraph" w:styleId="18">
    <w:name w:val="toc 1"/>
    <w:basedOn w:val="a"/>
    <w:next w:val="a"/>
    <w:link w:val="17"/>
    <w:autoRedefine/>
    <w:uiPriority w:val="39"/>
    <w:semiHidden/>
    <w:unhideWhenUsed/>
    <w:rsid w:val="00481B30"/>
    <w:pPr>
      <w:spacing w:before="100" w:beforeAutospacing="1" w:after="100" w:afterAutospacing="1" w:line="276" w:lineRule="auto"/>
    </w:pPr>
    <w:rPr>
      <w:rFonts w:ascii="Calibri" w:eastAsia="Times New Roman" w:hAnsi="Calibri" w:cs="Calibri"/>
      <w:color w:val="000000"/>
      <w:szCs w:val="20"/>
      <w:lang w:eastAsia="ru-RU"/>
    </w:rPr>
  </w:style>
  <w:style w:type="character" w:customStyle="1" w:styleId="23">
    <w:name w:val="Оглавление 2 Знак"/>
    <w:basedOn w:val="16"/>
    <w:link w:val="24"/>
    <w:uiPriority w:val="39"/>
    <w:semiHidden/>
    <w:locked/>
    <w:rsid w:val="00481B30"/>
    <w:rPr>
      <w:rFonts w:ascii="Calibri" w:eastAsia="Times New Roman" w:hAnsi="Calibri" w:cs="Calibri"/>
      <w:color w:val="000000"/>
      <w:sz w:val="22"/>
      <w:szCs w:val="20"/>
      <w:lang w:eastAsia="ru-RU"/>
    </w:rPr>
  </w:style>
  <w:style w:type="paragraph" w:styleId="24">
    <w:name w:val="toc 2"/>
    <w:basedOn w:val="a"/>
    <w:next w:val="a"/>
    <w:link w:val="23"/>
    <w:autoRedefine/>
    <w:uiPriority w:val="39"/>
    <w:semiHidden/>
    <w:unhideWhenUsed/>
    <w:rsid w:val="00481B30"/>
    <w:pPr>
      <w:spacing w:before="100" w:beforeAutospacing="1" w:after="100" w:afterAutospacing="1" w:line="276" w:lineRule="auto"/>
      <w:ind w:left="220"/>
    </w:pPr>
    <w:rPr>
      <w:rFonts w:ascii="Calibri" w:eastAsia="Times New Roman" w:hAnsi="Calibri" w:cs="Calibri"/>
      <w:color w:val="000000"/>
      <w:szCs w:val="20"/>
      <w:lang w:eastAsia="ru-RU"/>
    </w:rPr>
  </w:style>
  <w:style w:type="character" w:customStyle="1" w:styleId="32">
    <w:name w:val="Оглавление 3 Знак"/>
    <w:basedOn w:val="16"/>
    <w:link w:val="33"/>
    <w:uiPriority w:val="39"/>
    <w:semiHidden/>
    <w:locked/>
    <w:rsid w:val="00481B30"/>
    <w:rPr>
      <w:rFonts w:ascii="Calibri" w:eastAsia="Times New Roman" w:hAnsi="Calibri" w:cs="Calibri"/>
      <w:color w:val="000000"/>
      <w:sz w:val="22"/>
      <w:szCs w:val="20"/>
      <w:lang w:eastAsia="ru-RU"/>
    </w:rPr>
  </w:style>
  <w:style w:type="paragraph" w:styleId="33">
    <w:name w:val="toc 3"/>
    <w:basedOn w:val="a"/>
    <w:next w:val="a"/>
    <w:link w:val="32"/>
    <w:autoRedefine/>
    <w:uiPriority w:val="39"/>
    <w:semiHidden/>
    <w:unhideWhenUsed/>
    <w:rsid w:val="00481B30"/>
    <w:pPr>
      <w:spacing w:before="100" w:beforeAutospacing="1" w:after="100" w:afterAutospacing="1" w:line="276" w:lineRule="auto"/>
      <w:ind w:left="440"/>
    </w:pPr>
    <w:rPr>
      <w:rFonts w:ascii="Calibri" w:eastAsia="Times New Roman" w:hAnsi="Calibri" w:cs="Calibri"/>
      <w:color w:val="000000"/>
      <w:szCs w:val="20"/>
      <w:lang w:eastAsia="ru-RU"/>
    </w:rPr>
  </w:style>
  <w:style w:type="character" w:customStyle="1" w:styleId="41">
    <w:name w:val="Оглавление 4 Знак"/>
    <w:link w:val="42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42">
    <w:name w:val="toc 4"/>
    <w:next w:val="a"/>
    <w:link w:val="41"/>
    <w:autoRedefine/>
    <w:uiPriority w:val="39"/>
    <w:semiHidden/>
    <w:unhideWhenUsed/>
    <w:rsid w:val="00481B30"/>
    <w:pPr>
      <w:spacing w:after="0" w:line="240" w:lineRule="auto"/>
      <w:ind w:left="6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51">
    <w:name w:val="Оглавление 5 Знак"/>
    <w:link w:val="52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52">
    <w:name w:val="toc 5"/>
    <w:next w:val="a"/>
    <w:link w:val="51"/>
    <w:autoRedefine/>
    <w:uiPriority w:val="39"/>
    <w:semiHidden/>
    <w:unhideWhenUsed/>
    <w:rsid w:val="00481B30"/>
    <w:pPr>
      <w:spacing w:after="0" w:line="240" w:lineRule="auto"/>
      <w:ind w:left="8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61">
    <w:name w:val="Оглавление 6 Знак"/>
    <w:link w:val="62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62">
    <w:name w:val="toc 6"/>
    <w:next w:val="a"/>
    <w:link w:val="61"/>
    <w:autoRedefine/>
    <w:uiPriority w:val="39"/>
    <w:semiHidden/>
    <w:unhideWhenUsed/>
    <w:rsid w:val="00481B30"/>
    <w:pPr>
      <w:spacing w:after="0" w:line="240" w:lineRule="auto"/>
      <w:ind w:left="10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7">
    <w:name w:val="Оглавление 7 Знак"/>
    <w:link w:val="70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70">
    <w:name w:val="toc 7"/>
    <w:next w:val="a"/>
    <w:link w:val="7"/>
    <w:autoRedefine/>
    <w:uiPriority w:val="39"/>
    <w:semiHidden/>
    <w:unhideWhenUsed/>
    <w:rsid w:val="00481B30"/>
    <w:pPr>
      <w:spacing w:after="0" w:line="240" w:lineRule="auto"/>
      <w:ind w:left="12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81">
    <w:name w:val="Оглавление 8 Знак"/>
    <w:link w:val="82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82">
    <w:name w:val="toc 8"/>
    <w:next w:val="a"/>
    <w:link w:val="81"/>
    <w:autoRedefine/>
    <w:uiPriority w:val="39"/>
    <w:semiHidden/>
    <w:unhideWhenUsed/>
    <w:rsid w:val="00481B30"/>
    <w:pPr>
      <w:spacing w:after="0" w:line="240" w:lineRule="auto"/>
      <w:ind w:left="14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91">
    <w:name w:val="Оглавление 9 Знак"/>
    <w:link w:val="92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92">
    <w:name w:val="toc 9"/>
    <w:next w:val="a"/>
    <w:link w:val="91"/>
    <w:autoRedefine/>
    <w:uiPriority w:val="39"/>
    <w:semiHidden/>
    <w:unhideWhenUsed/>
    <w:rsid w:val="00481B30"/>
    <w:pPr>
      <w:spacing w:after="0" w:line="240" w:lineRule="auto"/>
      <w:ind w:left="1600"/>
    </w:pPr>
    <w:rPr>
      <w:rFonts w:ascii="XO Thames" w:eastAsia="Times New Roman" w:hAnsi="XO Thames"/>
      <w:color w:val="000000"/>
      <w:szCs w:val="20"/>
      <w:lang w:eastAsia="ru-RU"/>
    </w:rPr>
  </w:style>
  <w:style w:type="paragraph" w:styleId="af5">
    <w:name w:val="annotation text"/>
    <w:basedOn w:val="a"/>
    <w:link w:val="af6"/>
    <w:uiPriority w:val="99"/>
    <w:semiHidden/>
    <w:unhideWhenUsed/>
    <w:rsid w:val="00481B30"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81B30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7">
    <w:name w:val="Title"/>
    <w:next w:val="a"/>
    <w:link w:val="af8"/>
    <w:uiPriority w:val="10"/>
    <w:qFormat/>
    <w:rsid w:val="00481B30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481B3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481B30"/>
    <w:pPr>
      <w:spacing w:before="100" w:beforeAutospacing="1" w:after="100" w:afterAutospacing="1" w:line="276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a">
    <w:name w:val="Подзаголовок Знак"/>
    <w:basedOn w:val="a0"/>
    <w:link w:val="af9"/>
    <w:uiPriority w:val="11"/>
    <w:rsid w:val="00481B3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481B30"/>
    <w:pPr>
      <w:spacing w:before="100" w:beforeAutospacing="1" w:after="100" w:afterAutospacing="1" w:line="240" w:lineRule="auto"/>
      <w:ind w:firstLine="709"/>
      <w:jc w:val="both"/>
    </w:pPr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481B30"/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paragraph" w:styleId="afb">
    <w:name w:val="annotation subject"/>
    <w:basedOn w:val="af5"/>
    <w:next w:val="af5"/>
    <w:link w:val="afc"/>
    <w:uiPriority w:val="99"/>
    <w:semiHidden/>
    <w:unhideWhenUsed/>
    <w:rsid w:val="00481B30"/>
    <w:rPr>
      <w:b/>
    </w:rPr>
  </w:style>
  <w:style w:type="character" w:customStyle="1" w:styleId="afc">
    <w:name w:val="Тема примечания Знак"/>
    <w:basedOn w:val="af6"/>
    <w:link w:val="afb"/>
    <w:uiPriority w:val="99"/>
    <w:semiHidden/>
    <w:rsid w:val="00481B30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a7">
    <w:name w:val="Абзац списка Знак"/>
    <w:basedOn w:val="16"/>
    <w:link w:val="a6"/>
    <w:locked/>
    <w:rsid w:val="00481B30"/>
    <w:rPr>
      <w:sz w:val="22"/>
    </w:rPr>
  </w:style>
  <w:style w:type="character" w:customStyle="1" w:styleId="afd">
    <w:name w:val="Заголовок оглавления Знак"/>
    <w:basedOn w:val="10"/>
    <w:link w:val="afe"/>
    <w:semiHidden/>
    <w:locked/>
    <w:rsid w:val="00481B30"/>
    <w:rPr>
      <w:rFonts w:ascii="Cambria" w:eastAsia="Times New Roman" w:hAnsi="Cambria" w:cs="Calibri"/>
      <w:b/>
      <w:color w:val="365F91"/>
      <w:sz w:val="28"/>
      <w:szCs w:val="20"/>
      <w:lang w:eastAsia="ru-RU"/>
    </w:rPr>
  </w:style>
  <w:style w:type="paragraph" w:styleId="afe">
    <w:name w:val="TOC Heading"/>
    <w:basedOn w:val="1"/>
    <w:next w:val="a"/>
    <w:link w:val="afd"/>
    <w:semiHidden/>
    <w:unhideWhenUsed/>
    <w:qFormat/>
    <w:rsid w:val="00481B30"/>
    <w:pPr>
      <w:keepLines/>
      <w:spacing w:line="276" w:lineRule="auto"/>
      <w:jc w:val="left"/>
      <w:outlineLvl w:val="8"/>
    </w:pPr>
    <w:rPr>
      <w:rFonts w:ascii="Cambria" w:hAnsi="Cambria" w:cs="Calibri"/>
      <w:color w:val="365F91"/>
    </w:rPr>
  </w:style>
  <w:style w:type="paragraph" w:customStyle="1" w:styleId="western">
    <w:name w:val="western"/>
    <w:basedOn w:val="a"/>
    <w:uiPriority w:val="99"/>
    <w:rsid w:val="00481B3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Endnote">
    <w:name w:val="Endnote"/>
    <w:uiPriority w:val="99"/>
    <w:rsid w:val="00481B30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aff">
    <w:name w:val="Знак Знак Знак Знак Знак Знак Знак"/>
    <w:basedOn w:val="a"/>
    <w:uiPriority w:val="99"/>
    <w:rsid w:val="00481B30"/>
    <w:pPr>
      <w:spacing w:before="100" w:beforeAutospacing="1" w:after="100" w:afterAutospacing="1" w:line="240" w:lineRule="exact"/>
      <w:ind w:firstLine="624"/>
      <w:jc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styleId="aff0">
    <w:name w:val="footnote reference"/>
    <w:link w:val="19"/>
    <w:unhideWhenUsed/>
    <w:rsid w:val="00481B30"/>
    <w:rPr>
      <w:rFonts w:ascii="Calibri" w:eastAsia="Times New Roman" w:hAnsi="Calibri" w:cs="Calibri"/>
      <w:color w:val="000000"/>
      <w:sz w:val="20"/>
      <w:szCs w:val="20"/>
      <w:vertAlign w:val="superscript"/>
      <w:lang w:eastAsia="ru-RU"/>
    </w:rPr>
  </w:style>
  <w:style w:type="paragraph" w:customStyle="1" w:styleId="19">
    <w:name w:val="Знак сноски1"/>
    <w:link w:val="aff0"/>
    <w:rsid w:val="00481B3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vertAlign w:val="superscript"/>
      <w:lang w:eastAsia="ru-RU"/>
    </w:rPr>
  </w:style>
  <w:style w:type="character" w:styleId="aff1">
    <w:name w:val="annotation reference"/>
    <w:link w:val="1a"/>
    <w:unhideWhenUsed/>
    <w:rsid w:val="00481B30"/>
    <w:rPr>
      <w:rFonts w:ascii="Calibri" w:eastAsia="Times New Roman" w:hAnsi="Calibri" w:cs="Calibri"/>
      <w:color w:val="000000"/>
      <w:sz w:val="16"/>
      <w:szCs w:val="20"/>
      <w:lang w:eastAsia="ru-RU"/>
    </w:rPr>
  </w:style>
  <w:style w:type="paragraph" w:customStyle="1" w:styleId="1a">
    <w:name w:val="Знак примечания1"/>
    <w:link w:val="aff1"/>
    <w:rsid w:val="00481B30"/>
    <w:pPr>
      <w:spacing w:after="0" w:line="240" w:lineRule="auto"/>
    </w:pPr>
    <w:rPr>
      <w:rFonts w:ascii="Calibri" w:eastAsia="Times New Roman" w:hAnsi="Calibri" w:cs="Calibri"/>
      <w:color w:val="000000"/>
      <w:sz w:val="16"/>
      <w:szCs w:val="20"/>
      <w:lang w:eastAsia="ru-RU"/>
    </w:rPr>
  </w:style>
  <w:style w:type="paragraph" w:customStyle="1" w:styleId="aff2">
    <w:name w:val="Комментарий"/>
    <w:basedOn w:val="a"/>
    <w:next w:val="a"/>
    <w:uiPriority w:val="99"/>
    <w:rsid w:val="00481B30"/>
    <w:pPr>
      <w:spacing w:before="100" w:beforeAutospacing="1" w:after="100" w:afterAutospacing="1" w:line="240" w:lineRule="auto"/>
      <w:ind w:left="170"/>
      <w:jc w:val="both"/>
    </w:pPr>
    <w:rPr>
      <w:rFonts w:ascii="Arial" w:eastAsia="Times New Roman" w:hAnsi="Arial" w:cs="Times New Roman"/>
      <w:i/>
      <w:color w:val="800080"/>
      <w:sz w:val="24"/>
      <w:szCs w:val="20"/>
      <w:lang w:eastAsia="ru-RU"/>
    </w:rPr>
  </w:style>
  <w:style w:type="paragraph" w:customStyle="1" w:styleId="1b">
    <w:name w:val="Основной шрифт абзаца1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ootnote">
    <w:name w:val="Footnote"/>
    <w:basedOn w:val="a"/>
    <w:uiPriority w:val="99"/>
    <w:rsid w:val="00481B3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uiPriority w:val="99"/>
    <w:rsid w:val="00481B3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Normal">
    <w:name w:val="ConsNormal"/>
    <w:uiPriority w:val="99"/>
    <w:rsid w:val="00481B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ff3">
    <w:name w:val="page number"/>
    <w:link w:val="1c"/>
    <w:unhideWhenUsed/>
    <w:rsid w:val="00481B30"/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1c">
    <w:name w:val="Номер страницы1"/>
    <w:link w:val="aff3"/>
    <w:rsid w:val="00481B3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81B3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f4">
    <w:name w:val="Гипертекстовая ссылка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color w:val="008000"/>
      <w:sz w:val="20"/>
      <w:szCs w:val="20"/>
      <w:lang w:eastAsia="ru-RU"/>
    </w:rPr>
  </w:style>
  <w:style w:type="paragraph" w:customStyle="1" w:styleId="aff5">
    <w:name w:val="Знак Знак Знак"/>
    <w:basedOn w:val="a"/>
    <w:uiPriority w:val="99"/>
    <w:rsid w:val="00481B30"/>
    <w:pPr>
      <w:spacing w:before="100" w:beforeAutospacing="1" w:after="100" w:afterAutospacing="1" w:line="240" w:lineRule="exact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40">
    <w:name w:val="14"/>
    <w:basedOn w:val="a"/>
    <w:uiPriority w:val="99"/>
    <w:rsid w:val="0048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481B30"/>
    <w:rPr>
      <w:sz w:val="22"/>
    </w:rPr>
  </w:style>
  <w:style w:type="character" w:customStyle="1" w:styleId="1d">
    <w:name w:val="Абзац списка1"/>
    <w:basedOn w:val="16"/>
    <w:rsid w:val="00481B30"/>
    <w:rPr>
      <w:sz w:val="22"/>
    </w:rPr>
  </w:style>
  <w:style w:type="character" w:customStyle="1" w:styleId="27">
    <w:name w:val="Гиперссылка2"/>
    <w:basedOn w:val="a0"/>
    <w:rsid w:val="00481B30"/>
  </w:style>
  <w:style w:type="character" w:customStyle="1" w:styleId="28">
    <w:name w:val="Строгий2"/>
    <w:basedOn w:val="a0"/>
    <w:rsid w:val="00481B30"/>
  </w:style>
  <w:style w:type="table" w:customStyle="1" w:styleId="34">
    <w:name w:val="Сетка таблицы3"/>
    <w:basedOn w:val="a1"/>
    <w:next w:val="a5"/>
    <w:uiPriority w:val="59"/>
    <w:rsid w:val="00481B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81B3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EC68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9"/>
    <w:semiHidden/>
    <w:rsid w:val="00EC68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5">
    <w:name w:val="Body Text 3"/>
    <w:basedOn w:val="a"/>
    <w:link w:val="36"/>
    <w:uiPriority w:val="99"/>
    <w:semiHidden/>
    <w:unhideWhenUsed/>
    <w:rsid w:val="00EC684E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EC684E"/>
    <w:rPr>
      <w:sz w:val="16"/>
      <w:szCs w:val="16"/>
    </w:rPr>
  </w:style>
  <w:style w:type="paragraph" w:styleId="37">
    <w:name w:val="Body Text Indent 3"/>
    <w:basedOn w:val="a"/>
    <w:link w:val="38"/>
    <w:uiPriority w:val="99"/>
    <w:semiHidden/>
    <w:unhideWhenUsed/>
    <w:rsid w:val="00EC684E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EC684E"/>
    <w:rPr>
      <w:sz w:val="16"/>
      <w:szCs w:val="16"/>
    </w:rPr>
  </w:style>
  <w:style w:type="character" w:customStyle="1" w:styleId="80">
    <w:name w:val="Заголовок 8 Знак"/>
    <w:basedOn w:val="a0"/>
    <w:link w:val="8"/>
    <w:uiPriority w:val="99"/>
    <w:semiHidden/>
    <w:rsid w:val="00EC684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EC684E"/>
  </w:style>
  <w:style w:type="paragraph" w:styleId="aff6">
    <w:name w:val="footnote text"/>
    <w:basedOn w:val="a"/>
    <w:link w:val="aff7"/>
    <w:uiPriority w:val="99"/>
    <w:semiHidden/>
    <w:unhideWhenUsed/>
    <w:rsid w:val="00EC68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f7">
    <w:name w:val="Текст сноски Знак"/>
    <w:basedOn w:val="a0"/>
    <w:link w:val="aff6"/>
    <w:uiPriority w:val="99"/>
    <w:semiHidden/>
    <w:rsid w:val="00EC684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29">
    <w:name w:val="Body Text Indent 2"/>
    <w:basedOn w:val="a"/>
    <w:link w:val="2a"/>
    <w:uiPriority w:val="99"/>
    <w:semiHidden/>
    <w:unhideWhenUsed/>
    <w:rsid w:val="00EC684E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EC684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99"/>
    <w:locked/>
    <w:rsid w:val="00EC684E"/>
    <w:rPr>
      <w:sz w:val="24"/>
    </w:rPr>
  </w:style>
  <w:style w:type="paragraph" w:styleId="aff9">
    <w:name w:val="No Spacing"/>
    <w:link w:val="aff8"/>
    <w:uiPriority w:val="99"/>
    <w:qFormat/>
    <w:rsid w:val="00EC684E"/>
    <w:pPr>
      <w:spacing w:after="0" w:line="240" w:lineRule="auto"/>
    </w:pPr>
    <w:rPr>
      <w:sz w:val="24"/>
    </w:rPr>
  </w:style>
  <w:style w:type="paragraph" w:styleId="affa">
    <w:name w:val="Revision"/>
    <w:uiPriority w:val="99"/>
    <w:semiHidden/>
    <w:rsid w:val="00EC684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Знак Знак Знак Знак Знак Знак"/>
    <w:basedOn w:val="a"/>
    <w:uiPriority w:val="99"/>
    <w:semiHidden/>
    <w:rsid w:val="00EC684E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uiPriority w:val="99"/>
    <w:semiHidden/>
    <w:rsid w:val="00EC68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e">
    <w:name w:val="Знак1"/>
    <w:basedOn w:val="a"/>
    <w:uiPriority w:val="99"/>
    <w:semiHidden/>
    <w:rsid w:val="00EC684E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10">
    <w:name w:val="Основной текст 21"/>
    <w:basedOn w:val="a"/>
    <w:uiPriority w:val="99"/>
    <w:semiHidden/>
    <w:rsid w:val="00EC684E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semiHidden/>
    <w:rsid w:val="00EC68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-indent">
    <w:name w:val="no-indent"/>
    <w:basedOn w:val="a"/>
    <w:uiPriority w:val="99"/>
    <w:semiHidden/>
    <w:rsid w:val="00EC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lloonTextChar">
    <w:name w:val="Balloon Text Char"/>
    <w:uiPriority w:val="99"/>
    <w:semiHidden/>
    <w:rsid w:val="00EC684E"/>
    <w:rPr>
      <w:rFonts w:ascii="Times New Roman" w:hAnsi="Times New Roman" w:cs="Times New Roman" w:hint="default"/>
      <w:sz w:val="2"/>
      <w:szCs w:val="2"/>
      <w:lang w:eastAsia="en-US"/>
    </w:rPr>
  </w:style>
  <w:style w:type="character" w:customStyle="1" w:styleId="BodyTextChar">
    <w:name w:val="Body Text Char"/>
    <w:uiPriority w:val="99"/>
    <w:semiHidden/>
    <w:rsid w:val="00EC684E"/>
    <w:rPr>
      <w:lang w:eastAsia="en-US"/>
    </w:rPr>
  </w:style>
  <w:style w:type="table" w:customStyle="1" w:styleId="44">
    <w:name w:val="Сетка таблицы4"/>
    <w:basedOn w:val="a1"/>
    <w:next w:val="a5"/>
    <w:rsid w:val="00EC68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130DF-526D-4AB2-A1EB-F0536953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48</Pages>
  <Words>18925</Words>
  <Characters>107874</Characters>
  <Application>Microsoft Office Word</Application>
  <DocSecurity>0</DocSecurity>
  <Lines>898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Пользователь Windows</cp:lastModifiedBy>
  <cp:revision>5</cp:revision>
  <cp:lastPrinted>2025-05-29T12:42:00Z</cp:lastPrinted>
  <dcterms:created xsi:type="dcterms:W3CDTF">2025-05-28T14:37:00Z</dcterms:created>
  <dcterms:modified xsi:type="dcterms:W3CDTF">2019-12-07T18:54:00Z</dcterms:modified>
</cp:coreProperties>
</file>